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27" w:rsidRPr="00B00A27" w:rsidRDefault="00B00A27" w:rsidP="00B00A27">
      <w:pPr>
        <w:spacing w:after="0" w:line="240" w:lineRule="auto"/>
        <w:jc w:val="center"/>
        <w:rPr>
          <w:b/>
          <w:caps/>
          <w:szCs w:val="24"/>
          <w:lang w:val="bg-BG"/>
        </w:rPr>
      </w:pPr>
    </w:p>
    <w:p w:rsidR="00106F1F" w:rsidRDefault="00106F1F" w:rsidP="00106F1F">
      <w:pPr>
        <w:spacing w:line="360" w:lineRule="auto"/>
        <w:jc w:val="center"/>
        <w:rPr>
          <w:b/>
          <w:caps/>
          <w:lang w:val="bg-BG"/>
        </w:rPr>
      </w:pPr>
      <w:r>
        <w:rPr>
          <w:b/>
          <w:caps/>
          <w:lang w:val="bg-BG"/>
        </w:rPr>
        <w:t xml:space="preserve">информационна среща на оиц-софия за </w:t>
      </w:r>
      <w:r w:rsidR="000C0899">
        <w:rPr>
          <w:b/>
          <w:caps/>
          <w:lang w:val="bg-BG"/>
        </w:rPr>
        <w:t xml:space="preserve">стартиращи </w:t>
      </w:r>
      <w:r>
        <w:rPr>
          <w:b/>
          <w:caps/>
          <w:lang w:val="bg-BG"/>
        </w:rPr>
        <w:t>предприемач</w:t>
      </w:r>
      <w:r w:rsidR="000C0899">
        <w:rPr>
          <w:b/>
          <w:caps/>
          <w:lang w:val="bg-BG"/>
        </w:rPr>
        <w:t>и</w:t>
      </w:r>
      <w:r>
        <w:rPr>
          <w:b/>
          <w:caps/>
        </w:rPr>
        <w:t xml:space="preserve">  </w:t>
      </w:r>
    </w:p>
    <w:p w:rsidR="00836510" w:rsidRDefault="00106F1F" w:rsidP="00836510">
      <w:pPr>
        <w:spacing w:after="0" w:line="360" w:lineRule="auto"/>
        <w:ind w:firstLine="562"/>
        <w:jc w:val="both"/>
        <w:rPr>
          <w:rFonts w:eastAsia="Calibri"/>
          <w:lang w:val="bg-BG"/>
        </w:rPr>
      </w:pPr>
      <w:r>
        <w:rPr>
          <w:rFonts w:eastAsia="Calibri"/>
        </w:rPr>
        <w:t xml:space="preserve">На </w:t>
      </w:r>
      <w:r>
        <w:rPr>
          <w:rFonts w:eastAsia="Calibri"/>
          <w:lang w:val="bg-BG"/>
        </w:rPr>
        <w:t xml:space="preserve">07.03.2017 г. </w:t>
      </w:r>
      <w:r>
        <w:rPr>
          <w:rFonts w:eastAsia="Calibri"/>
        </w:rPr>
        <w:t>(</w:t>
      </w:r>
      <w:r>
        <w:rPr>
          <w:rFonts w:eastAsia="Calibri"/>
          <w:lang w:val="bg-BG"/>
        </w:rPr>
        <w:t>вторник</w:t>
      </w:r>
      <w:r>
        <w:rPr>
          <w:rFonts w:eastAsia="Calibri"/>
        </w:rPr>
        <w:t>)</w:t>
      </w:r>
      <w:r>
        <w:rPr>
          <w:rFonts w:eastAsia="Calibri"/>
          <w:lang w:val="en-GB"/>
        </w:rPr>
        <w:t xml:space="preserve"> </w:t>
      </w:r>
      <w:r>
        <w:rPr>
          <w:rFonts w:eastAsia="Calibri"/>
        </w:rPr>
        <w:t xml:space="preserve">от </w:t>
      </w:r>
      <w:r w:rsidR="000C0899">
        <w:rPr>
          <w:rFonts w:eastAsia="Calibri"/>
          <w:lang w:val="bg-BG"/>
        </w:rPr>
        <w:t>12</w:t>
      </w:r>
      <w:r>
        <w:rPr>
          <w:rFonts w:eastAsia="Calibri"/>
        </w:rPr>
        <w:t>:</w:t>
      </w:r>
      <w:r>
        <w:rPr>
          <w:rFonts w:eastAsia="Calibri"/>
          <w:lang w:val="bg-BG"/>
        </w:rPr>
        <w:t>00</w:t>
      </w:r>
      <w:r>
        <w:rPr>
          <w:rFonts w:eastAsia="Calibri"/>
        </w:rPr>
        <w:t xml:space="preserve"> ч. в </w:t>
      </w:r>
      <w:r>
        <w:rPr>
          <w:rFonts w:eastAsia="Calibri"/>
          <w:szCs w:val="24"/>
          <w:lang w:val="bg-BG"/>
        </w:rPr>
        <w:t>гр. София (</w:t>
      </w:r>
      <w:r w:rsidRPr="00D708B6">
        <w:rPr>
          <w:rFonts w:eastAsia="Calibri"/>
          <w:szCs w:val="24"/>
          <w:lang w:val="bg-BG"/>
        </w:rPr>
        <w:t>ул. „6-ти септември“ 37</w:t>
      </w:r>
      <w:r>
        <w:rPr>
          <w:rFonts w:eastAsia="Calibri"/>
          <w:szCs w:val="24"/>
          <w:lang w:val="bg-BG"/>
        </w:rPr>
        <w:t>)</w:t>
      </w:r>
      <w:r w:rsidRPr="001908F7">
        <w:rPr>
          <w:rFonts w:eastAsia="Calibri"/>
        </w:rPr>
        <w:t xml:space="preserve"> екипът на Областен информационен център С</w:t>
      </w:r>
      <w:r>
        <w:rPr>
          <w:rFonts w:eastAsia="Calibri"/>
        </w:rPr>
        <w:t>офия-град и София-област (ОИЦ-</w:t>
      </w:r>
      <w:r w:rsidRPr="001908F7">
        <w:rPr>
          <w:rFonts w:eastAsia="Calibri"/>
        </w:rPr>
        <w:t xml:space="preserve">София) </w:t>
      </w:r>
      <w:r>
        <w:rPr>
          <w:rFonts w:eastAsia="Calibri"/>
          <w:lang w:val="bg-BG"/>
        </w:rPr>
        <w:t>ще проведе информационна среща за представяне на п</w:t>
      </w:r>
      <w:r w:rsidRPr="005F3768">
        <w:rPr>
          <w:rFonts w:eastAsia="Calibri"/>
          <w:lang w:val="bg-BG"/>
        </w:rPr>
        <w:t>роцедура „</w:t>
      </w:r>
      <w:r w:rsidR="000C0899">
        <w:rPr>
          <w:rFonts w:eastAsia="Calibri"/>
          <w:lang w:val="bg-BG"/>
        </w:rPr>
        <w:t>Подкрепа за</w:t>
      </w:r>
      <w:r w:rsidRPr="005F3768">
        <w:rPr>
          <w:rFonts w:eastAsia="Calibri"/>
          <w:lang w:val="bg-BG"/>
        </w:rPr>
        <w:t xml:space="preserve"> предприемачество”</w:t>
      </w:r>
      <w:r>
        <w:rPr>
          <w:rFonts w:eastAsia="Calibri"/>
          <w:lang w:val="en-GB"/>
        </w:rPr>
        <w:t xml:space="preserve">. </w:t>
      </w:r>
      <w:r w:rsidR="00836510">
        <w:rPr>
          <w:rFonts w:eastAsia="Calibri"/>
          <w:lang w:val="bg-BG"/>
        </w:rPr>
        <w:t xml:space="preserve">Операцията се реализира по линия на Оперативна програма „Развитие на човешките ресурси“, размерът </w:t>
      </w:r>
      <w:r w:rsidR="00836510">
        <w:rPr>
          <w:rFonts w:eastAsia="Calibri" w:cs="Times New Roman"/>
          <w:lang w:val="bg-BG"/>
        </w:rPr>
        <w:t>ѝ</w:t>
      </w:r>
      <w:r w:rsidR="00836510">
        <w:rPr>
          <w:rFonts w:eastAsia="Calibri"/>
          <w:lang w:val="bg-BG"/>
        </w:rPr>
        <w:t xml:space="preserve"> е 5 милиона лева, а срокът за кандидатстване – 5 април</w:t>
      </w:r>
      <w:r w:rsidR="00836510">
        <w:rPr>
          <w:rFonts w:eastAsia="Calibri"/>
          <w:lang w:val="en-GB"/>
        </w:rPr>
        <w:t xml:space="preserve">. </w:t>
      </w:r>
      <w:r w:rsidR="00836510" w:rsidRPr="00727DAA">
        <w:rPr>
          <w:rFonts w:eastAsia="Calibri"/>
          <w:lang w:val="en-GB"/>
        </w:rPr>
        <w:t xml:space="preserve">Целта е да </w:t>
      </w:r>
      <w:r w:rsidR="00836510">
        <w:rPr>
          <w:rFonts w:eastAsia="Calibri"/>
          <w:lang w:val="bg-BG"/>
        </w:rPr>
        <w:t xml:space="preserve">бъдат подготвени </w:t>
      </w:r>
      <w:r w:rsidR="00836510" w:rsidRPr="000C0899">
        <w:rPr>
          <w:rFonts w:eastAsia="Calibri"/>
          <w:lang w:val="en-GB"/>
        </w:rPr>
        <w:t>желаещи</w:t>
      </w:r>
      <w:r w:rsidR="00836510">
        <w:rPr>
          <w:rFonts w:eastAsia="Calibri"/>
          <w:lang w:val="bg-BG"/>
        </w:rPr>
        <w:t>те</w:t>
      </w:r>
      <w:r w:rsidR="00836510" w:rsidRPr="000C0899">
        <w:rPr>
          <w:rFonts w:eastAsia="Calibri"/>
          <w:lang w:val="en-GB"/>
        </w:rPr>
        <w:t xml:space="preserve"> да развиват собствен бизнес, </w:t>
      </w:r>
      <w:r w:rsidR="00836510">
        <w:rPr>
          <w:rFonts w:eastAsia="Calibri"/>
          <w:lang w:val="bg-BG"/>
        </w:rPr>
        <w:t>като им се п</w:t>
      </w:r>
      <w:r w:rsidR="00836510" w:rsidRPr="000C0899">
        <w:rPr>
          <w:rFonts w:eastAsia="Calibri"/>
          <w:lang w:val="en-GB"/>
        </w:rPr>
        <w:t>редоста</w:t>
      </w:r>
      <w:r w:rsidR="00836510">
        <w:rPr>
          <w:rFonts w:eastAsia="Calibri"/>
          <w:lang w:val="bg-BG"/>
        </w:rPr>
        <w:t>ви</w:t>
      </w:r>
      <w:r w:rsidR="00836510" w:rsidRPr="000C0899">
        <w:rPr>
          <w:rFonts w:eastAsia="Calibri"/>
          <w:lang w:val="en-GB"/>
        </w:rPr>
        <w:t xml:space="preserve"> комплекс от обучения и услуги, </w:t>
      </w:r>
      <w:r w:rsidR="00836510">
        <w:rPr>
          <w:rFonts w:eastAsia="Calibri"/>
          <w:lang w:val="bg-BG"/>
        </w:rPr>
        <w:t xml:space="preserve">които ще им бъдат необходими, за да могат да превърнат </w:t>
      </w:r>
      <w:r w:rsidR="00836510" w:rsidRPr="000C0899">
        <w:rPr>
          <w:rFonts w:eastAsia="Calibri"/>
          <w:lang w:val="en-GB"/>
        </w:rPr>
        <w:t>бизнес идеите</w:t>
      </w:r>
      <w:r w:rsidR="00836510">
        <w:rPr>
          <w:rFonts w:eastAsia="Calibri"/>
          <w:lang w:val="bg-BG"/>
        </w:rPr>
        <w:t xml:space="preserve"> си</w:t>
      </w:r>
      <w:r w:rsidR="00836510" w:rsidRPr="000C0899">
        <w:rPr>
          <w:rFonts w:eastAsia="Calibri"/>
          <w:lang w:val="en-GB"/>
        </w:rPr>
        <w:t xml:space="preserve"> в </w:t>
      </w:r>
      <w:r w:rsidR="00836510">
        <w:rPr>
          <w:rFonts w:eastAsia="Calibri"/>
          <w:lang w:val="en-GB"/>
        </w:rPr>
        <w:t>жизнеспособни планове</w:t>
      </w:r>
      <w:r w:rsidR="00FF1499">
        <w:rPr>
          <w:rFonts w:eastAsia="Calibri"/>
          <w:lang w:val="bg-BG"/>
        </w:rPr>
        <w:t>.</w:t>
      </w:r>
      <w:r w:rsidR="00836510">
        <w:rPr>
          <w:rFonts w:eastAsia="Calibri"/>
          <w:lang w:val="bg-BG"/>
        </w:rPr>
        <w:t xml:space="preserve"> </w:t>
      </w:r>
      <w:r w:rsidR="0046150B">
        <w:rPr>
          <w:rFonts w:eastAsia="Calibri"/>
          <w:lang w:val="bg-BG"/>
        </w:rPr>
        <w:t>Стартиращите предприемачи ще бъдат подкрепени при</w:t>
      </w:r>
      <w:r w:rsidR="00836510">
        <w:rPr>
          <w:rFonts w:eastAsia="Calibri"/>
          <w:lang w:val="en-GB"/>
        </w:rPr>
        <w:t xml:space="preserve"> започване на </w:t>
      </w:r>
      <w:r w:rsidR="00836510">
        <w:rPr>
          <w:rFonts w:eastAsia="Calibri"/>
          <w:lang w:val="bg-BG"/>
        </w:rPr>
        <w:t>реална</w:t>
      </w:r>
      <w:r w:rsidR="0046150B">
        <w:rPr>
          <w:rFonts w:eastAsia="Calibri"/>
          <w:lang w:val="bg-BG"/>
        </w:rPr>
        <w:t>та им</w:t>
      </w:r>
      <w:r w:rsidR="00836510">
        <w:rPr>
          <w:rFonts w:eastAsia="Calibri"/>
          <w:lang w:val="bg-BG"/>
        </w:rPr>
        <w:t xml:space="preserve"> </w:t>
      </w:r>
      <w:r w:rsidR="00836510" w:rsidRPr="000C0899">
        <w:rPr>
          <w:rFonts w:eastAsia="Calibri"/>
          <w:lang w:val="en-GB"/>
        </w:rPr>
        <w:t>стопанска дейност и</w:t>
      </w:r>
      <w:r w:rsidR="0046150B">
        <w:rPr>
          <w:rFonts w:eastAsia="Calibri"/>
          <w:lang w:val="bg-BG"/>
        </w:rPr>
        <w:t xml:space="preserve"> при</w:t>
      </w:r>
      <w:r w:rsidR="00836510" w:rsidRPr="000C0899">
        <w:rPr>
          <w:rFonts w:eastAsia="Calibri"/>
          <w:lang w:val="en-GB"/>
        </w:rPr>
        <w:t xml:space="preserve"> намиране на подходящи източници на финансиране</w:t>
      </w:r>
      <w:r w:rsidR="00FF1499">
        <w:rPr>
          <w:rFonts w:eastAsia="Calibri"/>
          <w:lang w:val="bg-BG"/>
        </w:rPr>
        <w:t>,</w:t>
      </w:r>
      <w:r w:rsidR="0046150B">
        <w:rPr>
          <w:rFonts w:eastAsia="Calibri"/>
          <w:lang w:val="bg-BG"/>
        </w:rPr>
        <w:t xml:space="preserve"> ще им бъдат осигурени</w:t>
      </w:r>
      <w:r w:rsidR="00836510" w:rsidRPr="000C0899">
        <w:rPr>
          <w:rFonts w:eastAsia="Calibri"/>
          <w:lang w:val="en-GB"/>
        </w:rPr>
        <w:t xml:space="preserve"> достъп до услуги и м</w:t>
      </w:r>
      <w:r w:rsidR="00836510">
        <w:rPr>
          <w:rFonts w:eastAsia="Calibri"/>
          <w:lang w:val="en-GB"/>
        </w:rPr>
        <w:t>енторство за развитие на бизнес</w:t>
      </w:r>
      <w:r w:rsidR="00836510" w:rsidRPr="00727DAA">
        <w:rPr>
          <w:rFonts w:eastAsia="Calibri"/>
          <w:lang w:val="en-GB"/>
        </w:rPr>
        <w:t>.</w:t>
      </w:r>
    </w:p>
    <w:p w:rsidR="00106F1F" w:rsidRDefault="0046150B" w:rsidP="00106F1F">
      <w:pPr>
        <w:spacing w:after="0" w:line="360" w:lineRule="auto"/>
        <w:ind w:firstLine="562"/>
        <w:jc w:val="both"/>
        <w:rPr>
          <w:rFonts w:eastAsia="Calibri"/>
        </w:rPr>
      </w:pPr>
      <w:r>
        <w:rPr>
          <w:rFonts w:eastAsia="Calibri"/>
          <w:lang w:val="bg-BG"/>
        </w:rPr>
        <w:t>На информационната среща, която ОИЦ – София орг</w:t>
      </w:r>
      <w:r w:rsidR="00FF1499">
        <w:rPr>
          <w:rFonts w:eastAsia="Calibri"/>
          <w:lang w:val="bg-BG"/>
        </w:rPr>
        <w:t>анизира на 7-</w:t>
      </w:r>
      <w:r w:rsidR="00637A91">
        <w:rPr>
          <w:rFonts w:eastAsia="Calibri"/>
          <w:lang w:val="bg-BG"/>
        </w:rPr>
        <w:t>м</w:t>
      </w:r>
      <w:r w:rsidR="00FF1499">
        <w:rPr>
          <w:rFonts w:eastAsia="Calibri"/>
          <w:lang w:val="bg-BG"/>
        </w:rPr>
        <w:t>и</w:t>
      </w:r>
      <w:r>
        <w:rPr>
          <w:rFonts w:eastAsia="Calibri"/>
          <w:lang w:val="bg-BG"/>
        </w:rPr>
        <w:t xml:space="preserve"> март, са поканени </w:t>
      </w:r>
      <w:r w:rsidR="00526441">
        <w:rPr>
          <w:rFonts w:eastAsia="Calibri"/>
          <w:lang w:val="bg-BG"/>
        </w:rPr>
        <w:t xml:space="preserve">представители на </w:t>
      </w:r>
      <w:r w:rsidR="000C0899">
        <w:rPr>
          <w:rFonts w:eastAsia="Calibri"/>
          <w:lang w:val="bg-BG"/>
        </w:rPr>
        <w:t>ц</w:t>
      </w:r>
      <w:r w:rsidR="000C0899" w:rsidRPr="000C0899">
        <w:rPr>
          <w:rFonts w:eastAsia="Calibri"/>
          <w:lang w:val="bg-BG"/>
        </w:rPr>
        <w:t>ентрове за развитие на предприемачеството</w:t>
      </w:r>
      <w:r w:rsidR="000C0899">
        <w:rPr>
          <w:rFonts w:eastAsia="Calibri"/>
          <w:lang w:val="bg-BG"/>
        </w:rPr>
        <w:t xml:space="preserve">, включително неправителствени организации и търговци по смисъла на Търговския закон, </w:t>
      </w:r>
      <w:r w:rsidR="000C0899" w:rsidRPr="000C0899">
        <w:rPr>
          <w:rFonts w:eastAsia="Calibri"/>
          <w:lang w:val="bg-BG"/>
        </w:rPr>
        <w:t>национално представителни организации на работниците и служителите или на работодателите, финансови институции, обучителни организации и институции, центрове за информация и професионално ориентиране</w:t>
      </w:r>
      <w:r w:rsidR="00106F1F">
        <w:rPr>
          <w:rFonts w:eastAsia="Calibri"/>
          <w:lang w:val="bg-BG"/>
        </w:rPr>
        <w:t xml:space="preserve">. </w:t>
      </w:r>
    </w:p>
    <w:p w:rsidR="00106F1F" w:rsidRDefault="00106F1F" w:rsidP="00106F1F">
      <w:pPr>
        <w:spacing w:after="0" w:line="360" w:lineRule="auto"/>
        <w:ind w:firstLine="562"/>
        <w:jc w:val="both"/>
        <w:rPr>
          <w:rFonts w:eastAsia="Calibri"/>
          <w:lang w:val="bg-BG"/>
        </w:rPr>
      </w:pPr>
      <w:r w:rsidRPr="005C77FB">
        <w:rPr>
          <w:rFonts w:eastAsia="Calibri"/>
          <w:lang w:val="bg-BG"/>
        </w:rPr>
        <w:t xml:space="preserve">В рамките на събитието експерти от ОИЦ-София ще представят </w:t>
      </w:r>
      <w:r w:rsidRPr="005F3768">
        <w:rPr>
          <w:rFonts w:eastAsia="Calibri"/>
          <w:lang w:val="bg-BG"/>
        </w:rPr>
        <w:t>условия</w:t>
      </w:r>
      <w:r>
        <w:rPr>
          <w:rFonts w:eastAsia="Calibri"/>
          <w:lang w:val="bg-BG"/>
        </w:rPr>
        <w:t xml:space="preserve">та </w:t>
      </w:r>
      <w:r w:rsidRPr="005F3768">
        <w:rPr>
          <w:rFonts w:eastAsia="Calibri"/>
          <w:lang w:val="bg-BG"/>
        </w:rPr>
        <w:t xml:space="preserve">за кандидатстване </w:t>
      </w:r>
      <w:r>
        <w:rPr>
          <w:rFonts w:eastAsia="Calibri"/>
          <w:lang w:val="bg-BG"/>
        </w:rPr>
        <w:t xml:space="preserve">по процедурата </w:t>
      </w:r>
      <w:r w:rsidRPr="005F3768">
        <w:rPr>
          <w:rFonts w:eastAsia="Calibri"/>
          <w:lang w:val="bg-BG"/>
        </w:rPr>
        <w:t>и приложенията към тях</w:t>
      </w:r>
      <w:r>
        <w:rPr>
          <w:rFonts w:eastAsia="Calibri"/>
          <w:lang w:val="bg-BG"/>
        </w:rPr>
        <w:t xml:space="preserve"> и ще покажат как става е</w:t>
      </w:r>
      <w:r w:rsidRPr="005F3768">
        <w:rPr>
          <w:rFonts w:eastAsia="Calibri"/>
          <w:lang w:val="bg-BG"/>
        </w:rPr>
        <w:t>лектронно</w:t>
      </w:r>
      <w:r>
        <w:rPr>
          <w:rFonts w:eastAsia="Calibri"/>
          <w:lang w:val="bg-BG"/>
        </w:rPr>
        <w:t>то</w:t>
      </w:r>
      <w:r w:rsidRPr="005F3768">
        <w:rPr>
          <w:rFonts w:eastAsia="Calibri"/>
          <w:lang w:val="bg-BG"/>
        </w:rPr>
        <w:t xml:space="preserve"> кандидатстване чрез Информационната система за управление и наблюдение на Структурните инструменти на ЕС в България (ИСУН 2020)</w:t>
      </w:r>
      <w:r w:rsidRPr="005C77FB">
        <w:rPr>
          <w:rFonts w:eastAsia="Calibri"/>
          <w:lang w:val="bg-BG"/>
        </w:rPr>
        <w:t xml:space="preserve">. </w:t>
      </w:r>
      <w:r>
        <w:rPr>
          <w:rFonts w:eastAsia="Calibri"/>
          <w:lang w:val="bg-BG"/>
        </w:rPr>
        <w:t>Събитието е отворено за медии.</w:t>
      </w:r>
    </w:p>
    <w:p w:rsidR="002C1A0B" w:rsidRDefault="00106F1F" w:rsidP="00106F1F">
      <w:pPr>
        <w:spacing w:line="360" w:lineRule="auto"/>
        <w:ind w:firstLine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ОИЦ-София (Договор </w:t>
      </w:r>
      <w:r>
        <w:rPr>
          <w:i/>
          <w:iCs/>
          <w:sz w:val="20"/>
          <w:szCs w:val="20"/>
        </w:rPr>
        <w:t>№BG05SFOP001-4.001-0020-C01</w:t>
      </w:r>
      <w:r>
        <w:rPr>
          <w:i/>
          <w:sz w:val="20"/>
          <w:szCs w:val="20"/>
        </w:rPr>
        <w:t>, изпълняван от С</w:t>
      </w:r>
      <w:r>
        <w:rPr>
          <w:i/>
          <w:sz w:val="20"/>
          <w:szCs w:val="20"/>
          <w:lang w:val="bg-BG"/>
        </w:rPr>
        <w:t>толична община</w:t>
      </w:r>
      <w:r>
        <w:rPr>
          <w:i/>
          <w:sz w:val="20"/>
          <w:szCs w:val="20"/>
        </w:rPr>
        <w:t xml:space="preserve">) е част от мрежата от 28 информационни центъра, </w:t>
      </w:r>
      <w:r>
        <w:rPr>
          <w:i/>
          <w:sz w:val="20"/>
          <w:szCs w:val="20"/>
          <w:lang w:val="bg-BG"/>
        </w:rPr>
        <w:t xml:space="preserve">функциониращи </w:t>
      </w:r>
      <w:r>
        <w:rPr>
          <w:i/>
          <w:sz w:val="20"/>
          <w:szCs w:val="20"/>
        </w:rPr>
        <w:t xml:space="preserve">с финансовата подкрепа на Оперативна програма „Добро управление“, съфинансирана от Европейския съюз чрез Европейския социален фонд. </w:t>
      </w:r>
    </w:p>
    <w:p w:rsidR="002C1A0B" w:rsidRDefault="002C1A0B">
      <w:pPr>
        <w:spacing w:after="20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2C1A0B" w:rsidRDefault="00F1230E" w:rsidP="002C1A0B">
      <w:pPr>
        <w:spacing w:after="0" w:line="360" w:lineRule="auto"/>
        <w:ind w:firstLine="562"/>
        <w:jc w:val="center"/>
        <w:rPr>
          <w:rFonts w:eastAsia="Times New Roman"/>
          <w:b/>
          <w:u w:val="single"/>
          <w:lang w:val="en-GB"/>
        </w:rPr>
      </w:pPr>
      <w:bookmarkStart w:id="0" w:name="_GoBack"/>
      <w:r>
        <w:rPr>
          <w:rFonts w:eastAsia="Times New Roman"/>
          <w:b/>
          <w:u w:val="single"/>
          <w:lang w:val="bg-BG"/>
        </w:rPr>
        <w:lastRenderedPageBreak/>
        <w:t>Процедура</w:t>
      </w:r>
      <w:r>
        <w:rPr>
          <w:rFonts w:eastAsia="Times New Roman"/>
          <w:b/>
          <w:u w:val="single"/>
          <w:lang w:val="en-GB"/>
        </w:rPr>
        <w:t xml:space="preserve"> </w:t>
      </w:r>
      <w:r w:rsidR="002C1A0B">
        <w:rPr>
          <w:rFonts w:eastAsia="Times New Roman"/>
          <w:b/>
          <w:u w:val="single"/>
          <w:lang w:val="en-GB"/>
        </w:rPr>
        <w:t>„</w:t>
      </w:r>
      <w:r>
        <w:rPr>
          <w:rFonts w:eastAsia="Times New Roman"/>
          <w:b/>
          <w:u w:val="single"/>
          <w:lang w:val="en-GB"/>
        </w:rPr>
        <w:t>Подкрепа за предприемачество“</w:t>
      </w:r>
    </w:p>
    <w:bookmarkEnd w:id="0"/>
    <w:p w:rsidR="002C1A0B" w:rsidRDefault="002C1A0B" w:rsidP="002C1A0B">
      <w:pPr>
        <w:spacing w:after="0" w:line="360" w:lineRule="auto"/>
        <w:ind w:firstLine="562"/>
        <w:jc w:val="both"/>
        <w:rPr>
          <w:rFonts w:eastAsia="Times New Roman"/>
          <w:lang w:val="bg-BG"/>
        </w:rPr>
      </w:pPr>
    </w:p>
    <w:p w:rsidR="002C1A0B" w:rsidRDefault="002C1A0B" w:rsidP="002C1A0B">
      <w:pPr>
        <w:spacing w:after="0" w:line="360" w:lineRule="auto"/>
        <w:ind w:firstLine="562"/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 xml:space="preserve">Процедура „Подкрепа за предприемачество“ се реализира по линия на Оперативна програма „Развитие на човешките ресурси“ (ОПРЧР) и е в размер на 5 млн. лв. Не се изисква съфинансиране от страна на кандидатите, а проектите, с които се кандидатства трябва да са на стойност минимум </w:t>
      </w:r>
      <w:r>
        <w:rPr>
          <w:rFonts w:eastAsia="Times New Roman"/>
          <w:lang w:val="en-GB"/>
        </w:rPr>
        <w:t xml:space="preserve">100 000 </w:t>
      </w:r>
      <w:r>
        <w:rPr>
          <w:rFonts w:eastAsia="Times New Roman"/>
          <w:lang w:val="bg-BG"/>
        </w:rPr>
        <w:t xml:space="preserve">и </w:t>
      </w:r>
      <w:r>
        <w:rPr>
          <w:rFonts w:eastAsia="Times New Roman"/>
          <w:lang w:val="en-GB"/>
        </w:rPr>
        <w:t>макс</w:t>
      </w:r>
      <w:r>
        <w:rPr>
          <w:rFonts w:eastAsia="Times New Roman"/>
          <w:lang w:val="bg-BG"/>
        </w:rPr>
        <w:t>имум</w:t>
      </w:r>
      <w:r>
        <w:rPr>
          <w:rFonts w:eastAsia="Times New Roman"/>
          <w:lang w:val="en-GB"/>
        </w:rPr>
        <w:t xml:space="preserve"> 391 166 л</w:t>
      </w:r>
      <w:r>
        <w:rPr>
          <w:rFonts w:eastAsia="Times New Roman"/>
          <w:lang w:val="bg-BG"/>
        </w:rPr>
        <w:t>е</w:t>
      </w:r>
      <w:r>
        <w:rPr>
          <w:rFonts w:eastAsia="Times New Roman"/>
          <w:lang w:val="en-GB"/>
        </w:rPr>
        <w:t>в</w:t>
      </w:r>
      <w:r>
        <w:rPr>
          <w:rFonts w:eastAsia="Times New Roman"/>
          <w:lang w:val="bg-BG"/>
        </w:rPr>
        <w:t>а</w:t>
      </w:r>
      <w:r>
        <w:rPr>
          <w:rFonts w:eastAsia="Times New Roman"/>
          <w:lang w:val="en-GB"/>
        </w:rPr>
        <w:t xml:space="preserve">. </w:t>
      </w:r>
      <w:r>
        <w:rPr>
          <w:rFonts w:eastAsia="Times New Roman"/>
          <w:lang w:val="bg-BG"/>
        </w:rPr>
        <w:t>Срокът за кандидатстване е 05.04.2017 г.</w:t>
      </w:r>
    </w:p>
    <w:p w:rsidR="002C1A0B" w:rsidRDefault="002C1A0B" w:rsidP="002C1A0B">
      <w:pPr>
        <w:spacing w:after="0" w:line="360" w:lineRule="auto"/>
        <w:ind w:firstLine="562"/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Операцията е част от цялостната подкрепа чрез ОПРЧР за стартиращи предприемачи и постигане на заетост чрез самонаемане, като се предвижда тя да подготви крайни получатели на предвидените финансови инструменти по ОПРЧР. </w:t>
      </w:r>
    </w:p>
    <w:p w:rsidR="002C1A0B" w:rsidRDefault="002C1A0B" w:rsidP="002C1A0B">
      <w:pPr>
        <w:spacing w:after="0" w:line="360" w:lineRule="auto"/>
        <w:ind w:firstLine="562"/>
        <w:jc w:val="both"/>
        <w:rPr>
          <w:rFonts w:eastAsia="Times New Roman"/>
          <w:lang w:val="en-GB"/>
        </w:rPr>
      </w:pPr>
      <w:r>
        <w:rPr>
          <w:rFonts w:eastAsia="Times New Roman"/>
          <w:b/>
          <w:lang w:val="en-GB"/>
        </w:rPr>
        <w:t>Допустими кандидати</w:t>
      </w:r>
      <w:r>
        <w:rPr>
          <w:rFonts w:eastAsia="Times New Roman"/>
          <w:lang w:val="en-GB"/>
        </w:rPr>
        <w:t xml:space="preserve">:  </w:t>
      </w:r>
      <w:r>
        <w:rPr>
          <w:rFonts w:eastAsia="Times New Roman"/>
          <w:lang w:val="bg-BG"/>
        </w:rPr>
        <w:t>ц</w:t>
      </w:r>
      <w:r>
        <w:rPr>
          <w:rFonts w:eastAsia="Times New Roman"/>
          <w:lang w:val="en-GB"/>
        </w:rPr>
        <w:t xml:space="preserve">ентрове за развитие на предприемачеството, включително: </w:t>
      </w:r>
      <w:r>
        <w:rPr>
          <w:rFonts w:eastAsia="Times New Roman"/>
          <w:lang w:val="bg-BG"/>
        </w:rPr>
        <w:t>н</w:t>
      </w:r>
      <w:r>
        <w:rPr>
          <w:rFonts w:eastAsia="Times New Roman"/>
          <w:lang w:val="en-GB"/>
        </w:rPr>
        <w:t xml:space="preserve">еправителствени организации </w:t>
      </w:r>
      <w:r>
        <w:rPr>
          <w:rFonts w:eastAsia="Times New Roman"/>
          <w:lang w:val="bg-BG"/>
        </w:rPr>
        <w:t>(</w:t>
      </w:r>
      <w:r>
        <w:rPr>
          <w:rFonts w:eastAsia="Times New Roman"/>
          <w:lang w:val="en-GB"/>
        </w:rPr>
        <w:t>юридически лица с нестопанска цел, регистрирани по реда на ЗЮЛНЦ</w:t>
      </w:r>
      <w:r>
        <w:rPr>
          <w:rFonts w:eastAsia="Times New Roman"/>
          <w:lang w:val="bg-BG"/>
        </w:rPr>
        <w:t>) и т</w:t>
      </w:r>
      <w:r>
        <w:rPr>
          <w:rFonts w:eastAsia="Times New Roman"/>
          <w:lang w:val="en-GB"/>
        </w:rPr>
        <w:t xml:space="preserve">ърговци по смисъла на </w:t>
      </w:r>
      <w:r>
        <w:rPr>
          <w:rFonts w:eastAsia="Times New Roman"/>
          <w:lang w:val="bg-BG"/>
        </w:rPr>
        <w:t>Т</w:t>
      </w:r>
      <w:r>
        <w:rPr>
          <w:rFonts w:eastAsia="Times New Roman"/>
          <w:lang w:val="en-GB"/>
        </w:rPr>
        <w:t xml:space="preserve">ърговския закон; </w:t>
      </w:r>
      <w:r>
        <w:rPr>
          <w:rFonts w:eastAsia="Times New Roman"/>
          <w:lang w:val="bg-BG"/>
        </w:rPr>
        <w:t>с</w:t>
      </w:r>
      <w:r>
        <w:rPr>
          <w:rFonts w:eastAsia="Times New Roman"/>
          <w:lang w:val="en-GB"/>
        </w:rPr>
        <w:t xml:space="preserve">оциални партньори </w:t>
      </w:r>
      <w:r>
        <w:rPr>
          <w:rFonts w:eastAsia="Times New Roman"/>
          <w:lang w:val="bg-BG"/>
        </w:rPr>
        <w:t>(</w:t>
      </w:r>
      <w:r>
        <w:rPr>
          <w:rFonts w:eastAsia="Times New Roman"/>
          <w:lang w:val="en-GB"/>
        </w:rPr>
        <w:t>национално представителни организации на работниците и служителите или на работодателите, в съответствие с решение на МС: КНСБ, КТ ПОДКРЕПА, АИКБ, БСК, БТПП, КРИБ и ССИ</w:t>
      </w:r>
      <w:r>
        <w:rPr>
          <w:rFonts w:eastAsia="Times New Roman"/>
          <w:lang w:val="bg-BG"/>
        </w:rPr>
        <w:t>)</w:t>
      </w:r>
      <w:r>
        <w:rPr>
          <w:rFonts w:eastAsia="Times New Roman"/>
          <w:lang w:val="en-GB"/>
        </w:rPr>
        <w:t xml:space="preserve">; </w:t>
      </w:r>
      <w:r>
        <w:rPr>
          <w:rFonts w:eastAsia="Times New Roman"/>
          <w:lang w:val="bg-BG"/>
        </w:rPr>
        <w:t>ф</w:t>
      </w:r>
      <w:r>
        <w:rPr>
          <w:rFonts w:eastAsia="Times New Roman"/>
          <w:lang w:val="en-GB"/>
        </w:rPr>
        <w:t xml:space="preserve">инансови институции – банки (кредитни институции) или финансови институции по смисъла на Закона за кредитните институции. </w:t>
      </w:r>
    </w:p>
    <w:p w:rsidR="002C1A0B" w:rsidRDefault="002C1A0B" w:rsidP="002C1A0B">
      <w:pPr>
        <w:spacing w:after="0" w:line="360" w:lineRule="auto"/>
        <w:ind w:firstLine="562"/>
        <w:jc w:val="both"/>
        <w:rPr>
          <w:rFonts w:eastAsia="Times New Roman"/>
          <w:lang w:val="en-GB"/>
        </w:rPr>
      </w:pPr>
      <w:r>
        <w:rPr>
          <w:rFonts w:eastAsia="Times New Roman"/>
          <w:b/>
          <w:lang w:val="en-GB"/>
        </w:rPr>
        <w:t>Допустими партньори</w:t>
      </w:r>
      <w:r>
        <w:rPr>
          <w:rFonts w:eastAsia="Times New Roman"/>
          <w:lang w:val="en-GB"/>
        </w:rPr>
        <w:t>:</w:t>
      </w:r>
      <w:r>
        <w:rPr>
          <w:rFonts w:eastAsia="Times New Roman"/>
          <w:lang w:val="bg-BG"/>
        </w:rPr>
        <w:t xml:space="preserve"> о</w:t>
      </w:r>
      <w:r>
        <w:rPr>
          <w:rFonts w:eastAsia="Times New Roman"/>
          <w:lang w:val="en-GB"/>
        </w:rPr>
        <w:t xml:space="preserve">бучителни организации и институции;  </w:t>
      </w:r>
      <w:r>
        <w:rPr>
          <w:rFonts w:eastAsia="Times New Roman"/>
          <w:lang w:val="bg-BG"/>
        </w:rPr>
        <w:t>ц</w:t>
      </w:r>
      <w:r>
        <w:rPr>
          <w:rFonts w:eastAsia="Times New Roman"/>
          <w:lang w:val="en-GB"/>
        </w:rPr>
        <w:t xml:space="preserve">ентрове за информация и професионално ориентиране, регистрирани в Регистъра на центровете за информация и професионално ориентиране към НАПОО; </w:t>
      </w:r>
      <w:r>
        <w:rPr>
          <w:rFonts w:eastAsia="Times New Roman"/>
          <w:lang w:val="bg-BG"/>
        </w:rPr>
        <w:t>н</w:t>
      </w:r>
      <w:r>
        <w:rPr>
          <w:rFonts w:eastAsia="Times New Roman"/>
          <w:lang w:val="en-GB"/>
        </w:rPr>
        <w:t xml:space="preserve">еправителствени организации; </w:t>
      </w:r>
      <w:r>
        <w:rPr>
          <w:rFonts w:eastAsia="Times New Roman"/>
          <w:lang w:val="bg-BG"/>
        </w:rPr>
        <w:t>с</w:t>
      </w:r>
      <w:r>
        <w:rPr>
          <w:rFonts w:eastAsia="Times New Roman"/>
          <w:lang w:val="en-GB"/>
        </w:rPr>
        <w:t xml:space="preserve">оциални партньори; </w:t>
      </w:r>
      <w:r>
        <w:rPr>
          <w:rFonts w:eastAsia="Times New Roman"/>
          <w:lang w:val="bg-BG"/>
        </w:rPr>
        <w:t>о</w:t>
      </w:r>
      <w:r>
        <w:rPr>
          <w:rFonts w:eastAsia="Times New Roman"/>
          <w:lang w:val="en-GB"/>
        </w:rPr>
        <w:t xml:space="preserve">бщини или райони на общини на територията на Република България;  </w:t>
      </w:r>
      <w:r>
        <w:rPr>
          <w:rFonts w:eastAsia="Times New Roman"/>
          <w:lang w:val="bg-BG"/>
        </w:rPr>
        <w:t>ф</w:t>
      </w:r>
      <w:r>
        <w:rPr>
          <w:rFonts w:eastAsia="Times New Roman"/>
          <w:lang w:val="en-GB"/>
        </w:rPr>
        <w:t xml:space="preserve">инансови институции.  </w:t>
      </w:r>
    </w:p>
    <w:p w:rsidR="002C1A0B" w:rsidRDefault="002C1A0B" w:rsidP="002C1A0B">
      <w:pPr>
        <w:spacing w:after="0" w:line="360" w:lineRule="auto"/>
        <w:ind w:firstLine="562"/>
        <w:jc w:val="both"/>
        <w:rPr>
          <w:rFonts w:eastAsia="Times New Roman"/>
          <w:lang w:val="en-GB"/>
        </w:rPr>
      </w:pPr>
      <w:r>
        <w:rPr>
          <w:rFonts w:eastAsia="Times New Roman"/>
          <w:b/>
          <w:lang w:val="en-GB"/>
        </w:rPr>
        <w:t>Допустими дейности</w:t>
      </w:r>
      <w:r>
        <w:rPr>
          <w:rFonts w:eastAsia="Times New Roman"/>
          <w:lang w:val="en-GB"/>
        </w:rPr>
        <w:t xml:space="preserve">: </w:t>
      </w:r>
    </w:p>
    <w:p w:rsidR="002C1A0B" w:rsidRDefault="002C1A0B" w:rsidP="002C1A0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Информиране и мотивиране за развитието на самостоятелна стопанска дейност и предприемачество; </w:t>
      </w:r>
    </w:p>
    <w:p w:rsidR="002C1A0B" w:rsidRDefault="002C1A0B" w:rsidP="002C1A0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Предоставяне на обучения, свързани с развитието на предприемачески, управленски и бизнес знания и умения и разработване на бизнес идеи и бизнес планове за управление на самостоятелна стопанска дейност (специализирани обучения); </w:t>
      </w:r>
    </w:p>
    <w:p w:rsidR="00811AF3" w:rsidRPr="002C1A0B" w:rsidRDefault="002C1A0B" w:rsidP="002C1A0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Предоставяне на консултантски услуги за подготовка за самостоятелна стопанска дейност и дейности за подкрепа. </w:t>
      </w:r>
    </w:p>
    <w:sectPr w:rsidR="00811AF3" w:rsidRPr="002C1A0B" w:rsidSect="00005C9B">
      <w:headerReference w:type="default" r:id="rId9"/>
      <w:footerReference w:type="default" r:id="rId10"/>
      <w:pgSz w:w="11906" w:h="16838"/>
      <w:pgMar w:top="810" w:right="1016" w:bottom="1843" w:left="990" w:header="7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11" w:rsidRDefault="00FD7E11" w:rsidP="007B2CBA">
      <w:pPr>
        <w:spacing w:after="0" w:line="240" w:lineRule="auto"/>
      </w:pPr>
      <w:r>
        <w:separator/>
      </w:r>
    </w:p>
  </w:endnote>
  <w:endnote w:type="continuationSeparator" w:id="0">
    <w:p w:rsidR="00FD7E11" w:rsidRDefault="00FD7E11" w:rsidP="007B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BA" w:rsidRDefault="00F1230E" w:rsidP="002B79B5">
    <w:pPr>
      <w:pStyle w:val="Footer"/>
      <w:ind w:firstLine="180"/>
    </w:pP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1108710</wp:posOffset>
              </wp:positionH>
              <wp:positionV relativeFrom="paragraph">
                <wp:posOffset>132080</wp:posOffset>
              </wp:positionV>
              <wp:extent cx="4107180" cy="5715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71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64D" w:rsidRDefault="00BC364D" w:rsidP="00BC364D">
                          <w:pPr>
                            <w:jc w:val="center"/>
                            <w:rPr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Проект „Осигуряване ефективното функциониране на Областен информационен център София-град и София-област за популяризиране на ЕСИФ в България” №</w:t>
                          </w:r>
                          <w:r w:rsidRPr="004A1795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BG05SFOP001-4.001-0020-C01</w:t>
                          </w: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, финансиран от Оперативна програма „Добро управление”, съфинансирана от Европейския съюз чрез Европейския социален фонд</w:t>
                          </w:r>
                        </w:p>
                        <w:p w:rsidR="007B2CBA" w:rsidRDefault="007B2CBA" w:rsidP="007B2C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7.3pt;margin-top:10.4pt;width:323.4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" filled="f" stroked="f">
              <v:textbox>
                <w:txbxContent>
                  <w:p w:rsidR="00BC364D" w:rsidRDefault="00BC364D" w:rsidP="00BC364D">
                    <w:pPr>
                      <w:jc w:val="center"/>
                      <w:rPr>
                        <w:i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</w:rPr>
                      <w:t>Проект „Осигуряване ефективното функциониране на Областен информационен център София-град и София-област за популяризиране на ЕСИФ в България” №</w:t>
                    </w:r>
                    <w:r w:rsidRPr="004A1795">
                      <w:rPr>
                        <w:i/>
                        <w:iCs/>
                        <w:sz w:val="14"/>
                        <w:szCs w:val="14"/>
                      </w:rPr>
                      <w:t>BG05SFOP001-4.001-0020-C01</w:t>
                    </w:r>
                    <w:r>
                      <w:rPr>
                        <w:i/>
                        <w:iCs/>
                        <w:sz w:val="14"/>
                        <w:szCs w:val="14"/>
                      </w:rPr>
                      <w:t>, финансиран от Оперативна програма „Добро управление”, съфинансирана от Европейския съюз чрез Европейския социален фонд</w:t>
                    </w:r>
                  </w:p>
                  <w:p w:rsidR="007B2CBA" w:rsidRDefault="007B2CBA" w:rsidP="007B2CBA"/>
                </w:txbxContent>
              </v:textbox>
            </v:shape>
          </w:pict>
        </mc:Fallback>
      </mc:AlternateContent>
    </w:r>
    <w:r w:rsidR="002B79B5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-142240</wp:posOffset>
          </wp:positionV>
          <wp:extent cx="6134100" cy="202565"/>
          <wp:effectExtent l="0" t="0" r="0" b="698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795">
      <w:rPr>
        <w:noProof/>
        <w:lang w:val="en-US"/>
      </w:rPr>
      <w:drawing>
        <wp:inline distT="0" distB="0" distL="0" distR="0">
          <wp:extent cx="722376" cy="722376"/>
          <wp:effectExtent l="0" t="0" r="1905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76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364D">
      <w:rPr>
        <w:noProof/>
        <w:lang w:eastAsia="en-GB"/>
      </w:rPr>
      <w:t xml:space="preserve">                                                                                                                                    </w:t>
    </w:r>
    <w:r w:rsidR="002B79B5">
      <w:rPr>
        <w:noProof/>
        <w:lang w:eastAsia="en-GB"/>
      </w:rPr>
      <w:t xml:space="preserve">         </w:t>
    </w:r>
    <w:r w:rsidR="00E21E4A">
      <w:rPr>
        <w:noProof/>
        <w:lang w:val="en-US"/>
      </w:rPr>
      <w:drawing>
        <wp:inline distT="0" distB="0" distL="0" distR="0">
          <wp:extent cx="994058" cy="69342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090" cy="700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2CBA" w:rsidRDefault="007B2C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11" w:rsidRDefault="00FD7E11" w:rsidP="007B2CBA">
      <w:pPr>
        <w:spacing w:after="0" w:line="240" w:lineRule="auto"/>
      </w:pPr>
      <w:r>
        <w:separator/>
      </w:r>
    </w:p>
  </w:footnote>
  <w:footnote w:type="continuationSeparator" w:id="0">
    <w:p w:rsidR="00FD7E11" w:rsidRDefault="00FD7E11" w:rsidP="007B2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BA" w:rsidRDefault="002E0241" w:rsidP="007B2CBA">
    <w:pPr>
      <w:tabs>
        <w:tab w:val="center" w:pos="4536"/>
        <w:tab w:val="right" w:pos="9072"/>
      </w:tabs>
      <w:spacing w:after="0" w:line="240" w:lineRule="auto"/>
      <w:ind w:left="4956"/>
      <w:rPr>
        <w:rFonts w:eastAsia="Times New Roman" w:cs="Times New Roman"/>
        <w:b/>
        <w:i/>
        <w:sz w:val="18"/>
        <w:szCs w:val="18"/>
        <w:lang w:eastAsia="bg-BG"/>
      </w:rPr>
    </w:pPr>
    <w:r>
      <w:rPr>
        <w:rFonts w:eastAsia="Times New Roman" w:cs="Times New Roman"/>
        <w:noProof/>
        <w:szCs w:val="24"/>
        <w:lang w:eastAsia="en-GB"/>
      </w:rPr>
      <w:t xml:space="preserve"> </w:t>
    </w:r>
    <w:r w:rsidR="007B2CBA">
      <w:rPr>
        <w:rFonts w:eastAsia="Times New Roman" w:cs="Times New Roman"/>
        <w:szCs w:val="24"/>
        <w:lang w:eastAsia="bg-BG"/>
      </w:rPr>
      <w:br w:type="textWrapping" w:clear="all"/>
    </w:r>
    <w:r w:rsidR="007B2CBA">
      <w:rPr>
        <w:rFonts w:eastAsia="Times New Roman" w:cs="Times New Roman"/>
        <w:b/>
        <w:i/>
        <w:sz w:val="18"/>
        <w:szCs w:val="18"/>
        <w:lang w:eastAsia="bg-BG"/>
      </w:rPr>
      <w:t xml:space="preserve">       </w:t>
    </w:r>
  </w:p>
  <w:p w:rsidR="007B2CBA" w:rsidRDefault="002B79B5" w:rsidP="007B2CBA">
    <w:pPr>
      <w:tabs>
        <w:tab w:val="center" w:pos="4536"/>
        <w:tab w:val="right" w:pos="9072"/>
      </w:tabs>
      <w:spacing w:after="0" w:line="240" w:lineRule="auto"/>
      <w:ind w:left="4956"/>
      <w:rPr>
        <w:rFonts w:eastAsia="Times New Roman" w:cs="Times New Roman"/>
        <w:b/>
        <w:i/>
        <w:sz w:val="18"/>
        <w:szCs w:val="18"/>
        <w:lang w:eastAsia="bg-BG"/>
      </w:rPr>
    </w:pPr>
    <w:r w:rsidRPr="007B2CB1">
      <w:rPr>
        <w:rFonts w:eastAsia="Times New Roman" w:cs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4834890</wp:posOffset>
          </wp:positionH>
          <wp:positionV relativeFrom="paragraph">
            <wp:posOffset>92710</wp:posOffset>
          </wp:positionV>
          <wp:extent cx="1400810" cy="866775"/>
          <wp:effectExtent l="0" t="0" r="889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369B" w:rsidRDefault="00A1369B" w:rsidP="002B79B5">
    <w:pPr>
      <w:tabs>
        <w:tab w:val="center" w:pos="4536"/>
        <w:tab w:val="right" w:pos="9900"/>
      </w:tabs>
      <w:spacing w:after="0" w:line="240" w:lineRule="auto"/>
      <w:rPr>
        <w:noProof/>
        <w:lang w:eastAsia="en-GB"/>
      </w:rPr>
    </w:pPr>
  </w:p>
  <w:p w:rsidR="00A1369B" w:rsidRDefault="00A1369B" w:rsidP="002B79B5">
    <w:pPr>
      <w:tabs>
        <w:tab w:val="center" w:pos="4536"/>
        <w:tab w:val="right" w:pos="9900"/>
      </w:tabs>
      <w:spacing w:after="0" w:line="240" w:lineRule="auto"/>
      <w:rPr>
        <w:noProof/>
        <w:lang w:eastAsia="en-GB"/>
      </w:rPr>
    </w:pPr>
  </w:p>
  <w:p w:rsidR="00A1369B" w:rsidRDefault="00A1369B" w:rsidP="002B79B5">
    <w:pPr>
      <w:tabs>
        <w:tab w:val="center" w:pos="4536"/>
        <w:tab w:val="right" w:pos="9900"/>
      </w:tabs>
      <w:spacing w:after="0" w:line="240" w:lineRule="auto"/>
      <w:rPr>
        <w:noProof/>
        <w:lang w:eastAsia="en-GB"/>
      </w:rPr>
    </w:pPr>
  </w:p>
  <w:p w:rsidR="00A1369B" w:rsidRDefault="00A1369B" w:rsidP="002B79B5">
    <w:pPr>
      <w:tabs>
        <w:tab w:val="center" w:pos="4536"/>
        <w:tab w:val="right" w:pos="9900"/>
      </w:tabs>
      <w:spacing w:after="0" w:line="240" w:lineRule="auto"/>
      <w:rPr>
        <w:noProof/>
        <w:lang w:eastAsia="en-GB"/>
      </w:rPr>
    </w:pPr>
  </w:p>
  <w:p w:rsidR="00A1369B" w:rsidRDefault="00A1369B" w:rsidP="002B79B5">
    <w:pPr>
      <w:tabs>
        <w:tab w:val="center" w:pos="4536"/>
        <w:tab w:val="right" w:pos="9900"/>
      </w:tabs>
      <w:spacing w:after="0" w:line="240" w:lineRule="auto"/>
      <w:rPr>
        <w:noProof/>
        <w:lang w:eastAsia="en-GB"/>
      </w:rPr>
    </w:pPr>
  </w:p>
  <w:p w:rsidR="007B2CBA" w:rsidRPr="00FA2E7F" w:rsidRDefault="007B2CBA" w:rsidP="002B79B5">
    <w:pPr>
      <w:tabs>
        <w:tab w:val="center" w:pos="4536"/>
        <w:tab w:val="right" w:pos="9900"/>
      </w:tabs>
      <w:spacing w:after="0" w:line="240" w:lineRule="auto"/>
      <w:rPr>
        <w:rFonts w:eastAsia="Times New Roman" w:cs="Times New Roman"/>
        <w:b/>
        <w:i/>
        <w:sz w:val="18"/>
        <w:szCs w:val="18"/>
        <w:lang w:eastAsia="bg-BG"/>
      </w:rPr>
    </w:pPr>
    <w:r>
      <w:rPr>
        <w:rFonts w:eastAsia="Times New Roman" w:cs="Times New Roman"/>
        <w:b/>
        <w:i/>
        <w:sz w:val="18"/>
        <w:szCs w:val="18"/>
        <w:lang w:eastAsia="bg-BG"/>
      </w:rPr>
      <w:t xml:space="preserve"> </w:t>
    </w:r>
    <w:r w:rsidR="00BC364D">
      <w:rPr>
        <w:rFonts w:eastAsia="Times New Roman" w:cs="Times New Roman"/>
        <w:b/>
        <w:i/>
        <w:sz w:val="18"/>
        <w:szCs w:val="18"/>
        <w:lang w:eastAsia="bg-BG"/>
      </w:rPr>
      <w:t xml:space="preserve">                                                                           </w:t>
    </w:r>
    <w:r w:rsidR="002B79B5">
      <w:rPr>
        <w:rFonts w:eastAsia="Times New Roman" w:cs="Times New Roman"/>
        <w:b/>
        <w:i/>
        <w:sz w:val="18"/>
        <w:szCs w:val="18"/>
        <w:lang w:eastAsia="bg-BG"/>
      </w:rPr>
      <w:t xml:space="preserve">         </w:t>
    </w:r>
    <w:r w:rsidR="00BC364D">
      <w:rPr>
        <w:rFonts w:eastAsia="Times New Roman" w:cs="Times New Roman"/>
        <w:b/>
        <w:i/>
        <w:sz w:val="18"/>
        <w:szCs w:val="18"/>
        <w:lang w:eastAsia="bg-BG"/>
      </w:rPr>
      <w:t xml:space="preserve">   </w:t>
    </w:r>
    <w:r w:rsidR="00A1369B">
      <w:rPr>
        <w:rFonts w:eastAsia="Times New Roman" w:cs="Times New Roman"/>
        <w:b/>
        <w:i/>
        <w:sz w:val="18"/>
        <w:szCs w:val="18"/>
        <w:lang w:eastAsia="bg-BG"/>
      </w:rPr>
      <w:tab/>
    </w:r>
    <w:r w:rsidR="00A1369B">
      <w:rPr>
        <w:rFonts w:eastAsia="Times New Roman" w:cs="Times New Roman"/>
        <w:b/>
        <w:i/>
        <w:sz w:val="18"/>
        <w:szCs w:val="18"/>
        <w:lang w:eastAsia="bg-BG"/>
      </w:rPr>
      <w:tab/>
    </w:r>
    <w:r>
      <w:rPr>
        <w:rFonts w:eastAsia="Times New Roman" w:cs="Times New Roman"/>
        <w:b/>
        <w:i/>
        <w:sz w:val="18"/>
        <w:szCs w:val="18"/>
        <w:lang w:eastAsia="bg-BG"/>
      </w:rPr>
      <w:t xml:space="preserve">   </w:t>
    </w:r>
    <w:r w:rsidRPr="00FA2E7F">
      <w:rPr>
        <w:rFonts w:eastAsia="Times New Roman" w:cs="Times New Roman"/>
        <w:b/>
        <w:i/>
        <w:sz w:val="18"/>
        <w:szCs w:val="18"/>
        <w:lang w:eastAsia="bg-BG"/>
      </w:rPr>
      <w:t>ОБЛАСТЕН ИНФОРМАЦИОНЕН ЦЕНТЪР</w:t>
    </w:r>
  </w:p>
  <w:p w:rsidR="007B2CBA" w:rsidRPr="00FA2E7F" w:rsidRDefault="007B2CBA" w:rsidP="007B2CB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b/>
        <w:i/>
        <w:sz w:val="18"/>
        <w:szCs w:val="18"/>
        <w:lang w:eastAsia="bg-BG"/>
      </w:rPr>
    </w:pPr>
    <w:r w:rsidRPr="00FA2E7F">
      <w:rPr>
        <w:rFonts w:eastAsia="Times New Roman" w:cs="Times New Roman"/>
        <w:b/>
        <w:i/>
        <w:sz w:val="18"/>
        <w:szCs w:val="18"/>
        <w:lang w:eastAsia="bg-BG"/>
      </w:rPr>
      <w:t xml:space="preserve"> СОФИЯ</w:t>
    </w:r>
  </w:p>
  <w:p w:rsidR="007B2CBA" w:rsidRPr="004D68BB" w:rsidRDefault="004C2630" w:rsidP="007B2CBA">
    <w:pPr>
      <w:jc w:val="center"/>
      <w:rPr>
        <w:lang w:val="bg-BG"/>
      </w:rPr>
    </w:pPr>
    <w:r>
      <w:rPr>
        <w:rFonts w:cs="Times New Roman"/>
        <w:i/>
        <w:sz w:val="18"/>
        <w:szCs w:val="18"/>
      </w:rPr>
      <w:t>г</w:t>
    </w:r>
    <w:r w:rsidR="007B2CBA" w:rsidRPr="007B2CBA">
      <w:rPr>
        <w:rFonts w:cs="Times New Roman"/>
        <w:i/>
        <w:sz w:val="18"/>
        <w:szCs w:val="18"/>
      </w:rPr>
      <w:t xml:space="preserve">р. София 1408, </w:t>
    </w:r>
    <w:r>
      <w:rPr>
        <w:rFonts w:cs="Times New Roman"/>
        <w:i/>
        <w:sz w:val="18"/>
        <w:szCs w:val="18"/>
      </w:rPr>
      <w:t>б</w:t>
    </w:r>
    <w:r w:rsidR="007B2CBA" w:rsidRPr="007B2CBA">
      <w:rPr>
        <w:rFonts w:cs="Times New Roman"/>
        <w:i/>
        <w:sz w:val="18"/>
        <w:szCs w:val="18"/>
      </w:rPr>
      <w:t>ул. „Витоша“ 99, тел. 02/</w:t>
    </w:r>
    <w:r>
      <w:rPr>
        <w:rFonts w:cs="Times New Roman"/>
        <w:i/>
        <w:sz w:val="18"/>
        <w:szCs w:val="18"/>
      </w:rPr>
      <w:t>4400 788</w:t>
    </w:r>
    <w:r w:rsidR="007B2CBA" w:rsidRPr="007B2CBA">
      <w:rPr>
        <w:rFonts w:cs="Times New Roman"/>
        <w:i/>
        <w:sz w:val="18"/>
        <w:szCs w:val="18"/>
      </w:rPr>
      <w:t>, e-mail:</w:t>
    </w:r>
    <w:r w:rsidR="00B10FBF" w:rsidRPr="00B10FBF">
      <w:t xml:space="preserve"> </w:t>
    </w:r>
    <w:hyperlink r:id="rId2" w:history="1">
      <w:r w:rsidR="00B10FBF" w:rsidRPr="004E14A3">
        <w:rPr>
          <w:rStyle w:val="Hyperlink"/>
          <w:rFonts w:cs="Times New Roman"/>
          <w:i/>
          <w:sz w:val="18"/>
          <w:szCs w:val="18"/>
        </w:rPr>
        <w:t>oic.sofia@</w:t>
      </w:r>
      <w:r w:rsidR="00B10FBF" w:rsidRPr="004E14A3">
        <w:rPr>
          <w:rStyle w:val="Hyperlink"/>
          <w:rFonts w:cs="Times New Roman"/>
          <w:i/>
          <w:sz w:val="18"/>
          <w:szCs w:val="18"/>
          <w:lang w:val="en-GB"/>
        </w:rPr>
        <w:t>eufunds.bg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205C3"/>
    <w:multiLevelType w:val="hybridMultilevel"/>
    <w:tmpl w:val="19FC2D4E"/>
    <w:lvl w:ilvl="0" w:tplc="97AAF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B1"/>
    <w:rsid w:val="00005C9B"/>
    <w:rsid w:val="000061C8"/>
    <w:rsid w:val="00016813"/>
    <w:rsid w:val="000170F7"/>
    <w:rsid w:val="000211A4"/>
    <w:rsid w:val="000B2D6C"/>
    <w:rsid w:val="000C0899"/>
    <w:rsid w:val="000C76EE"/>
    <w:rsid w:val="000D16F5"/>
    <w:rsid w:val="000F11F7"/>
    <w:rsid w:val="0010393C"/>
    <w:rsid w:val="00106F1F"/>
    <w:rsid w:val="00123B5C"/>
    <w:rsid w:val="001644B1"/>
    <w:rsid w:val="00167887"/>
    <w:rsid w:val="001703C0"/>
    <w:rsid w:val="001879B0"/>
    <w:rsid w:val="0019235D"/>
    <w:rsid w:val="0019580D"/>
    <w:rsid w:val="001B3D5B"/>
    <w:rsid w:val="001B6808"/>
    <w:rsid w:val="001D1749"/>
    <w:rsid w:val="001D6B89"/>
    <w:rsid w:val="00230D6B"/>
    <w:rsid w:val="00240446"/>
    <w:rsid w:val="00263714"/>
    <w:rsid w:val="002863CE"/>
    <w:rsid w:val="00297F87"/>
    <w:rsid w:val="002A04C4"/>
    <w:rsid w:val="002A2D55"/>
    <w:rsid w:val="002A497F"/>
    <w:rsid w:val="002B79B5"/>
    <w:rsid w:val="002C1A0B"/>
    <w:rsid w:val="002D200D"/>
    <w:rsid w:val="002D293C"/>
    <w:rsid w:val="002E0241"/>
    <w:rsid w:val="002E028B"/>
    <w:rsid w:val="002F6DFD"/>
    <w:rsid w:val="00335A03"/>
    <w:rsid w:val="00342BB1"/>
    <w:rsid w:val="003478DA"/>
    <w:rsid w:val="003752FA"/>
    <w:rsid w:val="00384659"/>
    <w:rsid w:val="003846E9"/>
    <w:rsid w:val="00393FBF"/>
    <w:rsid w:val="003A0984"/>
    <w:rsid w:val="003A6415"/>
    <w:rsid w:val="003D2356"/>
    <w:rsid w:val="00410DFB"/>
    <w:rsid w:val="00414116"/>
    <w:rsid w:val="00420AA1"/>
    <w:rsid w:val="00433927"/>
    <w:rsid w:val="00444969"/>
    <w:rsid w:val="0046150B"/>
    <w:rsid w:val="0047538F"/>
    <w:rsid w:val="0048015C"/>
    <w:rsid w:val="00483A49"/>
    <w:rsid w:val="004A0828"/>
    <w:rsid w:val="004A1795"/>
    <w:rsid w:val="004A7C93"/>
    <w:rsid w:val="004A7D3D"/>
    <w:rsid w:val="004B1CDB"/>
    <w:rsid w:val="004C1F26"/>
    <w:rsid w:val="004C2630"/>
    <w:rsid w:val="004C48F7"/>
    <w:rsid w:val="004C54A4"/>
    <w:rsid w:val="004D68BB"/>
    <w:rsid w:val="004D7986"/>
    <w:rsid w:val="004F51D2"/>
    <w:rsid w:val="00506663"/>
    <w:rsid w:val="00515B63"/>
    <w:rsid w:val="00526441"/>
    <w:rsid w:val="00535CE4"/>
    <w:rsid w:val="00537768"/>
    <w:rsid w:val="00541767"/>
    <w:rsid w:val="00547A6C"/>
    <w:rsid w:val="00550A61"/>
    <w:rsid w:val="00550CD7"/>
    <w:rsid w:val="0057681E"/>
    <w:rsid w:val="00577632"/>
    <w:rsid w:val="00583A53"/>
    <w:rsid w:val="00597EB8"/>
    <w:rsid w:val="005A0C53"/>
    <w:rsid w:val="005F37B0"/>
    <w:rsid w:val="00635838"/>
    <w:rsid w:val="00637A91"/>
    <w:rsid w:val="00637ABA"/>
    <w:rsid w:val="00641042"/>
    <w:rsid w:val="00650031"/>
    <w:rsid w:val="00672907"/>
    <w:rsid w:val="00675EBC"/>
    <w:rsid w:val="006E2772"/>
    <w:rsid w:val="006E2A40"/>
    <w:rsid w:val="006E7291"/>
    <w:rsid w:val="006E7492"/>
    <w:rsid w:val="006F0C9F"/>
    <w:rsid w:val="007016E0"/>
    <w:rsid w:val="00712490"/>
    <w:rsid w:val="00724055"/>
    <w:rsid w:val="007244BA"/>
    <w:rsid w:val="00724E0C"/>
    <w:rsid w:val="00725D15"/>
    <w:rsid w:val="00726836"/>
    <w:rsid w:val="00727DAA"/>
    <w:rsid w:val="00741FBC"/>
    <w:rsid w:val="00790D6D"/>
    <w:rsid w:val="007A4A99"/>
    <w:rsid w:val="007A6E32"/>
    <w:rsid w:val="007A7F52"/>
    <w:rsid w:val="007B2CB1"/>
    <w:rsid w:val="007B2CBA"/>
    <w:rsid w:val="007E6DB7"/>
    <w:rsid w:val="007F1CA1"/>
    <w:rsid w:val="007F3A52"/>
    <w:rsid w:val="008055E1"/>
    <w:rsid w:val="00811AF3"/>
    <w:rsid w:val="008152D4"/>
    <w:rsid w:val="00821400"/>
    <w:rsid w:val="008228F4"/>
    <w:rsid w:val="008232AF"/>
    <w:rsid w:val="00833196"/>
    <w:rsid w:val="0083403F"/>
    <w:rsid w:val="00836510"/>
    <w:rsid w:val="00846B1B"/>
    <w:rsid w:val="008616B7"/>
    <w:rsid w:val="00862FE9"/>
    <w:rsid w:val="0086789D"/>
    <w:rsid w:val="008739AC"/>
    <w:rsid w:val="008826EB"/>
    <w:rsid w:val="00882ED0"/>
    <w:rsid w:val="008844FB"/>
    <w:rsid w:val="00890B01"/>
    <w:rsid w:val="00892A64"/>
    <w:rsid w:val="00892EFB"/>
    <w:rsid w:val="008B229A"/>
    <w:rsid w:val="008C5B99"/>
    <w:rsid w:val="008D13B2"/>
    <w:rsid w:val="008F051F"/>
    <w:rsid w:val="008F7C36"/>
    <w:rsid w:val="0090044F"/>
    <w:rsid w:val="009063DE"/>
    <w:rsid w:val="00914103"/>
    <w:rsid w:val="00924236"/>
    <w:rsid w:val="00932CAE"/>
    <w:rsid w:val="00977684"/>
    <w:rsid w:val="009A061D"/>
    <w:rsid w:val="009A7521"/>
    <w:rsid w:val="009B5716"/>
    <w:rsid w:val="009C3D2A"/>
    <w:rsid w:val="009D6451"/>
    <w:rsid w:val="009D6D75"/>
    <w:rsid w:val="009D79BC"/>
    <w:rsid w:val="009E533E"/>
    <w:rsid w:val="009F76A5"/>
    <w:rsid w:val="009F77FD"/>
    <w:rsid w:val="00A0652C"/>
    <w:rsid w:val="00A1369B"/>
    <w:rsid w:val="00A269AB"/>
    <w:rsid w:val="00A44A92"/>
    <w:rsid w:val="00A57EAB"/>
    <w:rsid w:val="00A70624"/>
    <w:rsid w:val="00A72D27"/>
    <w:rsid w:val="00A735F9"/>
    <w:rsid w:val="00A81B3D"/>
    <w:rsid w:val="00A90055"/>
    <w:rsid w:val="00AA2BD7"/>
    <w:rsid w:val="00AB21D8"/>
    <w:rsid w:val="00AC5FF3"/>
    <w:rsid w:val="00AD0F74"/>
    <w:rsid w:val="00AE6627"/>
    <w:rsid w:val="00AF63CD"/>
    <w:rsid w:val="00B00A27"/>
    <w:rsid w:val="00B10FBF"/>
    <w:rsid w:val="00B24A0B"/>
    <w:rsid w:val="00B354C5"/>
    <w:rsid w:val="00B36DE9"/>
    <w:rsid w:val="00B65E4D"/>
    <w:rsid w:val="00B82FFA"/>
    <w:rsid w:val="00B964EC"/>
    <w:rsid w:val="00BC364D"/>
    <w:rsid w:val="00BD0EEF"/>
    <w:rsid w:val="00BD5D08"/>
    <w:rsid w:val="00BF40D8"/>
    <w:rsid w:val="00C01DAF"/>
    <w:rsid w:val="00C30682"/>
    <w:rsid w:val="00C3705C"/>
    <w:rsid w:val="00C41354"/>
    <w:rsid w:val="00C43651"/>
    <w:rsid w:val="00C56449"/>
    <w:rsid w:val="00C604A3"/>
    <w:rsid w:val="00C720DA"/>
    <w:rsid w:val="00CB589A"/>
    <w:rsid w:val="00CC3284"/>
    <w:rsid w:val="00CC747F"/>
    <w:rsid w:val="00CD3C4A"/>
    <w:rsid w:val="00CF0532"/>
    <w:rsid w:val="00D01478"/>
    <w:rsid w:val="00D073F2"/>
    <w:rsid w:val="00D331EB"/>
    <w:rsid w:val="00D52597"/>
    <w:rsid w:val="00D57AEF"/>
    <w:rsid w:val="00D64EFC"/>
    <w:rsid w:val="00D71558"/>
    <w:rsid w:val="00D77263"/>
    <w:rsid w:val="00D927EF"/>
    <w:rsid w:val="00D97A11"/>
    <w:rsid w:val="00DB448E"/>
    <w:rsid w:val="00DC7C0C"/>
    <w:rsid w:val="00DD031C"/>
    <w:rsid w:val="00DD5DF8"/>
    <w:rsid w:val="00DE6D1F"/>
    <w:rsid w:val="00DF2ED2"/>
    <w:rsid w:val="00E00D42"/>
    <w:rsid w:val="00E066CB"/>
    <w:rsid w:val="00E158B5"/>
    <w:rsid w:val="00E16238"/>
    <w:rsid w:val="00E17763"/>
    <w:rsid w:val="00E2129F"/>
    <w:rsid w:val="00E2158D"/>
    <w:rsid w:val="00E21E4A"/>
    <w:rsid w:val="00E307FB"/>
    <w:rsid w:val="00E62B56"/>
    <w:rsid w:val="00E84B54"/>
    <w:rsid w:val="00E92284"/>
    <w:rsid w:val="00ED270E"/>
    <w:rsid w:val="00ED7CC1"/>
    <w:rsid w:val="00F01BA1"/>
    <w:rsid w:val="00F1230E"/>
    <w:rsid w:val="00F5051F"/>
    <w:rsid w:val="00F523FE"/>
    <w:rsid w:val="00F63876"/>
    <w:rsid w:val="00F919F9"/>
    <w:rsid w:val="00F929E4"/>
    <w:rsid w:val="00FA2E7F"/>
    <w:rsid w:val="00FA660F"/>
    <w:rsid w:val="00FC1E9C"/>
    <w:rsid w:val="00FC5182"/>
    <w:rsid w:val="00FD7E11"/>
    <w:rsid w:val="00FE04C3"/>
    <w:rsid w:val="00FE28E5"/>
    <w:rsid w:val="00FE7691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BF"/>
    <w:pPr>
      <w:spacing w:after="160" w:line="259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CB1"/>
    <w:pPr>
      <w:spacing w:after="0" w:line="240" w:lineRule="auto"/>
    </w:pPr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27E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2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7EF"/>
    <w:pPr>
      <w:spacing w:after="200" w:line="240" w:lineRule="auto"/>
    </w:pPr>
    <w:rPr>
      <w:rFonts w:asciiTheme="minorHAnsi" w:hAnsiTheme="minorHAnsi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7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2CB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7B2CBA"/>
  </w:style>
  <w:style w:type="paragraph" w:styleId="Footer">
    <w:name w:val="footer"/>
    <w:basedOn w:val="Normal"/>
    <w:link w:val="FooterChar"/>
    <w:uiPriority w:val="99"/>
    <w:unhideWhenUsed/>
    <w:rsid w:val="007B2CB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7B2CBA"/>
  </w:style>
  <w:style w:type="paragraph" w:styleId="NormalWeb">
    <w:name w:val="Normal (Web)"/>
    <w:basedOn w:val="Normal"/>
    <w:uiPriority w:val="99"/>
    <w:unhideWhenUsed/>
    <w:rsid w:val="00C4135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paragraph" w:customStyle="1" w:styleId="Default">
    <w:name w:val="Default"/>
    <w:rsid w:val="00DD5DF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D5DF8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D5DF8"/>
    <w:rPr>
      <w:rFonts w:cstheme="minorBidi"/>
      <w:color w:val="auto"/>
    </w:rPr>
  </w:style>
  <w:style w:type="character" w:customStyle="1" w:styleId="apple-converted-space">
    <w:name w:val="apple-converted-space"/>
    <w:rsid w:val="00E066CB"/>
  </w:style>
  <w:style w:type="paragraph" w:styleId="ListParagraph">
    <w:name w:val="List Paragraph"/>
    <w:basedOn w:val="Normal"/>
    <w:uiPriority w:val="34"/>
    <w:qFormat/>
    <w:rsid w:val="002C1A0B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BF"/>
    <w:pPr>
      <w:spacing w:after="160" w:line="259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CB1"/>
    <w:pPr>
      <w:spacing w:after="0" w:line="240" w:lineRule="auto"/>
    </w:pPr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27E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2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7EF"/>
    <w:pPr>
      <w:spacing w:after="200" w:line="240" w:lineRule="auto"/>
    </w:pPr>
    <w:rPr>
      <w:rFonts w:asciiTheme="minorHAnsi" w:hAnsiTheme="minorHAnsi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7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2CB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7B2CBA"/>
  </w:style>
  <w:style w:type="paragraph" w:styleId="Footer">
    <w:name w:val="footer"/>
    <w:basedOn w:val="Normal"/>
    <w:link w:val="FooterChar"/>
    <w:uiPriority w:val="99"/>
    <w:unhideWhenUsed/>
    <w:rsid w:val="007B2CB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7B2CBA"/>
  </w:style>
  <w:style w:type="paragraph" w:styleId="NormalWeb">
    <w:name w:val="Normal (Web)"/>
    <w:basedOn w:val="Normal"/>
    <w:uiPriority w:val="99"/>
    <w:unhideWhenUsed/>
    <w:rsid w:val="00C4135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paragraph" w:customStyle="1" w:styleId="Default">
    <w:name w:val="Default"/>
    <w:rsid w:val="00DD5DF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D5DF8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D5DF8"/>
    <w:rPr>
      <w:rFonts w:cstheme="minorBidi"/>
      <w:color w:val="auto"/>
    </w:rPr>
  </w:style>
  <w:style w:type="character" w:customStyle="1" w:styleId="apple-converted-space">
    <w:name w:val="apple-converted-space"/>
    <w:rsid w:val="00E066CB"/>
  </w:style>
  <w:style w:type="paragraph" w:styleId="ListParagraph">
    <w:name w:val="List Paragraph"/>
    <w:basedOn w:val="Normal"/>
    <w:uiPriority w:val="34"/>
    <w:qFormat/>
    <w:rsid w:val="002C1A0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ic.sofia@eufunds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AB78-E331-4244-BBC2-6B13AD9E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Savova</dc:creator>
  <cp:lastModifiedBy>Office</cp:lastModifiedBy>
  <cp:revision>2</cp:revision>
  <cp:lastPrinted>2016-04-07T07:52:00Z</cp:lastPrinted>
  <dcterms:created xsi:type="dcterms:W3CDTF">2017-03-06T09:59:00Z</dcterms:created>
  <dcterms:modified xsi:type="dcterms:W3CDTF">2017-03-06T09:59:00Z</dcterms:modified>
</cp:coreProperties>
</file>