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FAD5F" w14:textId="5866C66E" w:rsidR="0048634B" w:rsidRPr="00760130" w:rsidRDefault="00CB2EE8" w:rsidP="003C2EEA">
      <w:pPr>
        <w:spacing w:before="120" w:after="120" w:line="276" w:lineRule="auto"/>
        <w:jc w:val="center"/>
        <w:rPr>
          <w:b/>
          <w:sz w:val="28"/>
          <w:u w:val="single"/>
        </w:rPr>
      </w:pPr>
      <w:bookmarkStart w:id="0" w:name="_GoBack"/>
      <w:bookmarkEnd w:id="0"/>
      <w:r>
        <w:rPr>
          <w:b/>
          <w:sz w:val="28"/>
          <w:u w:val="single"/>
        </w:rPr>
        <w:t>П</w:t>
      </w:r>
      <w:r w:rsidR="00815645">
        <w:rPr>
          <w:b/>
          <w:sz w:val="28"/>
          <w:u w:val="single"/>
        </w:rPr>
        <w:t>равото на достъп до ефективно образование</w:t>
      </w:r>
      <w:r w:rsidR="00124069">
        <w:rPr>
          <w:b/>
          <w:sz w:val="28"/>
          <w:u w:val="single"/>
        </w:rPr>
        <w:t>,</w:t>
      </w:r>
      <w:r w:rsidR="00131B20" w:rsidRPr="00131B20">
        <w:rPr>
          <w:b/>
          <w:sz w:val="28"/>
          <w:u w:val="single"/>
        </w:rPr>
        <w:t xml:space="preserve"> </w:t>
      </w:r>
      <w:r>
        <w:rPr>
          <w:b/>
          <w:sz w:val="28"/>
          <w:u w:val="single"/>
        </w:rPr>
        <w:t>съгласно Европейската конвенция за защита правата на човека</w:t>
      </w:r>
      <w:r w:rsidR="00124069">
        <w:rPr>
          <w:b/>
          <w:sz w:val="28"/>
          <w:u w:val="single"/>
        </w:rPr>
        <w:t xml:space="preserve"> и основните свободи</w:t>
      </w:r>
    </w:p>
    <w:p w14:paraId="36259B8D" w14:textId="55C47D0D" w:rsidR="0022442E" w:rsidRDefault="0022442E" w:rsidP="00F910EB">
      <w:pPr>
        <w:spacing w:before="120" w:after="120" w:line="276" w:lineRule="auto"/>
        <w:rPr>
          <w:b/>
        </w:rPr>
      </w:pPr>
    </w:p>
    <w:p w14:paraId="1F204EB9" w14:textId="77777777" w:rsidR="00124069" w:rsidRDefault="00CB2EE8" w:rsidP="00CB2EE8">
      <w:pPr>
        <w:pStyle w:val="PlainText"/>
        <w:spacing w:before="120" w:after="120" w:line="276" w:lineRule="auto"/>
        <w:ind w:firstLine="720"/>
        <w:jc w:val="both"/>
        <w:rPr>
          <w:szCs w:val="22"/>
          <w:lang w:val="bg-BG"/>
        </w:rPr>
      </w:pPr>
      <w:r w:rsidRPr="00CB2EE8">
        <w:rPr>
          <w:bCs/>
          <w:szCs w:val="22"/>
          <w:lang w:val="bg-BG"/>
        </w:rPr>
        <w:t>Насто</w:t>
      </w:r>
      <w:r>
        <w:rPr>
          <w:szCs w:val="22"/>
          <w:lang w:val="bg-BG"/>
        </w:rPr>
        <w:t>ящ</w:t>
      </w:r>
      <w:r w:rsidR="00950E87">
        <w:rPr>
          <w:szCs w:val="22"/>
          <w:lang w:val="bg-BG"/>
        </w:rPr>
        <w:t xml:space="preserve">ият кратък обзор на Мрежата за правна помощ към </w:t>
      </w:r>
      <w:r w:rsidR="0022442E" w:rsidRPr="0022442E">
        <w:rPr>
          <w:szCs w:val="22"/>
          <w:lang w:val="bg-BG"/>
        </w:rPr>
        <w:t>Националната мрежа за децата</w:t>
      </w:r>
      <w:r w:rsidR="00072356">
        <w:rPr>
          <w:szCs w:val="22"/>
          <w:lang w:val="bg-BG"/>
        </w:rPr>
        <w:t xml:space="preserve"> (НМД)</w:t>
      </w:r>
      <w:r w:rsidR="0022442E">
        <w:rPr>
          <w:szCs w:val="22"/>
          <w:lang w:val="bg-BG"/>
        </w:rPr>
        <w:t xml:space="preserve"> </w:t>
      </w:r>
      <w:r w:rsidR="00950E87">
        <w:rPr>
          <w:szCs w:val="22"/>
          <w:lang w:val="bg-BG"/>
        </w:rPr>
        <w:t xml:space="preserve">цели да </w:t>
      </w:r>
      <w:r w:rsidR="008F0CD8">
        <w:rPr>
          <w:szCs w:val="22"/>
          <w:lang w:val="bg-BG"/>
        </w:rPr>
        <w:t>осветли някои принципни позиции, които следва да бъдат отчитани относно образованието по време на пандемия в контекста му на основно защитено право</w:t>
      </w:r>
      <w:r w:rsidR="00124069">
        <w:rPr>
          <w:szCs w:val="22"/>
          <w:lang w:val="bg-BG"/>
        </w:rPr>
        <w:t>,</w:t>
      </w:r>
      <w:r w:rsidR="008F0CD8">
        <w:rPr>
          <w:szCs w:val="22"/>
          <w:lang w:val="bg-BG"/>
        </w:rPr>
        <w:t xml:space="preserve"> съгласно Европейската конвенция за защита правата на човека и основните свободи (</w:t>
      </w:r>
      <w:r w:rsidR="005313AA">
        <w:rPr>
          <w:szCs w:val="22"/>
          <w:lang w:val="bg-BG"/>
        </w:rPr>
        <w:t>„</w:t>
      </w:r>
      <w:r w:rsidR="008F0CD8" w:rsidRPr="005313AA">
        <w:rPr>
          <w:b/>
          <w:bCs/>
          <w:szCs w:val="22"/>
          <w:lang w:val="bg-BG"/>
        </w:rPr>
        <w:t>ЕКПЧ</w:t>
      </w:r>
      <w:r w:rsidR="005313AA">
        <w:rPr>
          <w:szCs w:val="22"/>
          <w:lang w:val="bg-BG"/>
        </w:rPr>
        <w:t>“ или „</w:t>
      </w:r>
      <w:r w:rsidR="005313AA" w:rsidRPr="005313AA">
        <w:rPr>
          <w:b/>
          <w:bCs/>
          <w:szCs w:val="22"/>
          <w:lang w:val="bg-BG"/>
        </w:rPr>
        <w:t>Конвенцията</w:t>
      </w:r>
      <w:r w:rsidR="005313AA">
        <w:rPr>
          <w:szCs w:val="22"/>
          <w:lang w:val="bg-BG"/>
        </w:rPr>
        <w:t>“</w:t>
      </w:r>
      <w:r w:rsidR="008F0CD8">
        <w:rPr>
          <w:szCs w:val="22"/>
          <w:lang w:val="bg-BG"/>
        </w:rPr>
        <w:t>)</w:t>
      </w:r>
      <w:r w:rsidR="00072356">
        <w:rPr>
          <w:szCs w:val="22"/>
          <w:lang w:val="bg-BG"/>
        </w:rPr>
        <w:t>.</w:t>
      </w:r>
      <w:r w:rsidR="008F0CD8">
        <w:rPr>
          <w:szCs w:val="22"/>
          <w:lang w:val="bg-BG"/>
        </w:rPr>
        <w:t xml:space="preserve"> С </w:t>
      </w:r>
      <w:r w:rsidR="00124069">
        <w:rPr>
          <w:szCs w:val="22"/>
          <w:lang w:val="bg-BG"/>
        </w:rPr>
        <w:t>това</w:t>
      </w:r>
      <w:r w:rsidR="002B77FE">
        <w:rPr>
          <w:szCs w:val="22"/>
          <w:lang w:val="bg-BG"/>
        </w:rPr>
        <w:t xml:space="preserve"> </w:t>
      </w:r>
      <w:r w:rsidR="008F0CD8">
        <w:rPr>
          <w:szCs w:val="22"/>
          <w:lang w:val="bg-BG"/>
        </w:rPr>
        <w:t xml:space="preserve">Мрежата за правна помощ </w:t>
      </w:r>
      <w:r w:rsidR="00124069">
        <w:rPr>
          <w:szCs w:val="22"/>
          <w:lang w:val="bg-BG"/>
        </w:rPr>
        <w:t xml:space="preserve">цели </w:t>
      </w:r>
      <w:r w:rsidR="008F0CD8">
        <w:rPr>
          <w:szCs w:val="22"/>
          <w:lang w:val="bg-BG"/>
        </w:rPr>
        <w:t xml:space="preserve">да </w:t>
      </w:r>
      <w:r w:rsidR="004C7C4F">
        <w:rPr>
          <w:szCs w:val="22"/>
          <w:lang w:val="bg-BG"/>
        </w:rPr>
        <w:t xml:space="preserve">допринесе към дебата </w:t>
      </w:r>
      <w:r w:rsidR="00B304AB">
        <w:rPr>
          <w:szCs w:val="22"/>
          <w:lang w:val="bg-BG"/>
        </w:rPr>
        <w:t>относно</w:t>
      </w:r>
      <w:r w:rsidR="004C7C4F">
        <w:rPr>
          <w:szCs w:val="22"/>
          <w:lang w:val="bg-BG"/>
        </w:rPr>
        <w:t xml:space="preserve"> формата на об</w:t>
      </w:r>
      <w:r w:rsidR="00B304AB">
        <w:rPr>
          <w:szCs w:val="22"/>
          <w:lang w:val="bg-BG"/>
        </w:rPr>
        <w:t xml:space="preserve">учение </w:t>
      </w:r>
      <w:r w:rsidR="004C7C4F">
        <w:rPr>
          <w:szCs w:val="22"/>
          <w:lang w:val="bg-BG"/>
        </w:rPr>
        <w:t>през новата учебна 2021/2022 г</w:t>
      </w:r>
      <w:r w:rsidR="00124069">
        <w:rPr>
          <w:szCs w:val="22"/>
          <w:lang w:val="bg-BG"/>
        </w:rPr>
        <w:t>.</w:t>
      </w:r>
      <w:r w:rsidR="004C7C4F">
        <w:rPr>
          <w:szCs w:val="22"/>
          <w:lang w:val="bg-BG"/>
        </w:rPr>
        <w:t xml:space="preserve">, излагайки </w:t>
      </w:r>
      <w:r w:rsidR="001D3C9C">
        <w:rPr>
          <w:szCs w:val="22"/>
          <w:lang w:val="bg-BG"/>
        </w:rPr>
        <w:t xml:space="preserve">някои </w:t>
      </w:r>
      <w:r w:rsidR="00B304AB">
        <w:rPr>
          <w:szCs w:val="22"/>
          <w:lang w:val="bg-BG"/>
        </w:rPr>
        <w:t>разбирания, които Европейския</w:t>
      </w:r>
      <w:r w:rsidR="0091742E">
        <w:rPr>
          <w:szCs w:val="22"/>
          <w:lang w:val="bg-BG"/>
        </w:rPr>
        <w:t>т</w:t>
      </w:r>
      <w:r w:rsidR="00B304AB">
        <w:rPr>
          <w:szCs w:val="22"/>
          <w:lang w:val="bg-BG"/>
        </w:rPr>
        <w:t xml:space="preserve"> съд по правата на човека е установил.</w:t>
      </w:r>
      <w:r w:rsidR="00BA7DFB">
        <w:rPr>
          <w:szCs w:val="22"/>
          <w:lang w:val="bg-BG"/>
        </w:rPr>
        <w:t xml:space="preserve"> </w:t>
      </w:r>
    </w:p>
    <w:p w14:paraId="40A19394" w14:textId="6AF5544A" w:rsidR="0022442E" w:rsidRDefault="00124069" w:rsidP="00CB2EE8">
      <w:pPr>
        <w:pStyle w:val="PlainText"/>
        <w:spacing w:before="120" w:after="120" w:line="276" w:lineRule="auto"/>
        <w:ind w:firstLine="720"/>
        <w:jc w:val="both"/>
        <w:rPr>
          <w:szCs w:val="22"/>
          <w:lang w:val="bg-BG"/>
        </w:rPr>
      </w:pPr>
      <w:r>
        <w:rPr>
          <w:szCs w:val="22"/>
          <w:lang w:val="bg-BG"/>
        </w:rPr>
        <w:t>Това</w:t>
      </w:r>
      <w:r w:rsidR="00BA7DFB">
        <w:rPr>
          <w:szCs w:val="22"/>
          <w:lang w:val="bg-BG"/>
        </w:rPr>
        <w:t xml:space="preserve"> становище не съставлява </w:t>
      </w:r>
      <w:r>
        <w:rPr>
          <w:szCs w:val="22"/>
          <w:lang w:val="bg-BG"/>
        </w:rPr>
        <w:t>излагане на позицията на НМД</w:t>
      </w:r>
      <w:r w:rsidR="00BA7DFB">
        <w:rPr>
          <w:szCs w:val="22"/>
          <w:lang w:val="bg-BG"/>
        </w:rPr>
        <w:t xml:space="preserve"> по темата, а цели да представи някои от гледните точки, които следва да бъдат отчитани</w:t>
      </w:r>
      <w:r w:rsidR="002B77FE">
        <w:rPr>
          <w:szCs w:val="22"/>
          <w:lang w:val="bg-BG"/>
        </w:rPr>
        <w:t xml:space="preserve"> в дискурса на течащите обсъждания</w:t>
      </w:r>
      <w:r w:rsidR="00BA7DFB">
        <w:rPr>
          <w:szCs w:val="22"/>
          <w:lang w:val="bg-BG"/>
        </w:rPr>
        <w:t>.</w:t>
      </w:r>
    </w:p>
    <w:p w14:paraId="1662171E" w14:textId="5D8663EE" w:rsidR="00FF2F1C" w:rsidRPr="00BC72BF" w:rsidRDefault="00FF2F1C" w:rsidP="00BA7DFB">
      <w:pPr>
        <w:pStyle w:val="PlainText"/>
        <w:spacing w:before="120" w:after="120" w:line="276" w:lineRule="auto"/>
        <w:ind w:firstLine="720"/>
        <w:jc w:val="both"/>
        <w:rPr>
          <w:szCs w:val="22"/>
          <w:lang w:val="bg-BG"/>
        </w:rPr>
      </w:pPr>
    </w:p>
    <w:p w14:paraId="00D04AA5" w14:textId="25B5A043" w:rsidR="000A06ED" w:rsidRDefault="00760130" w:rsidP="00FF06D9">
      <w:pPr>
        <w:pStyle w:val="PlainText"/>
        <w:spacing w:before="120" w:after="120" w:line="276" w:lineRule="auto"/>
        <w:jc w:val="both"/>
        <w:rPr>
          <w:b/>
          <w:lang w:val="bg-BG"/>
        </w:rPr>
      </w:pPr>
      <w:r>
        <w:rPr>
          <w:b/>
          <w:lang w:val="bg-BG"/>
        </w:rPr>
        <w:t xml:space="preserve">1. </w:t>
      </w:r>
      <w:r w:rsidR="00BA7DFB">
        <w:rPr>
          <w:b/>
          <w:lang w:val="bg-BG"/>
        </w:rPr>
        <w:t xml:space="preserve">ЕКПЧ </w:t>
      </w:r>
      <w:r w:rsidR="001C7F11">
        <w:rPr>
          <w:b/>
          <w:lang w:val="bg-BG"/>
        </w:rPr>
        <w:t>изисква от държавите-членки да обезпечат достъп до качествено образование, предоставящо възможност на учениците да го завършат в разумен срок и при условия</w:t>
      </w:r>
      <w:r w:rsidR="004250A8">
        <w:rPr>
          <w:b/>
          <w:lang w:val="bg-BG"/>
        </w:rPr>
        <w:t xml:space="preserve">, обезпечаващи </w:t>
      </w:r>
      <w:r w:rsidR="00001B00">
        <w:rPr>
          <w:b/>
          <w:lang w:val="bg-BG"/>
        </w:rPr>
        <w:t>ефективно</w:t>
      </w:r>
      <w:r w:rsidR="004250A8">
        <w:rPr>
          <w:b/>
          <w:lang w:val="bg-BG"/>
        </w:rPr>
        <w:t xml:space="preserve"> преподаване </w:t>
      </w:r>
    </w:p>
    <w:p w14:paraId="7CEA9F97" w14:textId="7200F09B" w:rsidR="00913CEF" w:rsidRDefault="00001B00" w:rsidP="00913CEF">
      <w:pPr>
        <w:pStyle w:val="PlainText"/>
        <w:spacing w:before="120" w:after="120" w:line="276" w:lineRule="auto"/>
        <w:ind w:firstLine="720"/>
        <w:jc w:val="both"/>
        <w:rPr>
          <w:lang w:val="bg-BG"/>
        </w:rPr>
      </w:pPr>
      <w:r>
        <w:rPr>
          <w:lang w:val="bg-BG"/>
        </w:rPr>
        <w:t>Правото на образование е гарантирано в ч</w:t>
      </w:r>
      <w:r w:rsidR="00913CEF">
        <w:rPr>
          <w:lang w:val="bg-BG"/>
        </w:rPr>
        <w:t>л. 2 на Протокол 1 от ЕКПЧ</w:t>
      </w:r>
      <w:r>
        <w:rPr>
          <w:lang w:val="bg-BG"/>
        </w:rPr>
        <w:t>, който</w:t>
      </w:r>
      <w:r w:rsidR="00913CEF">
        <w:rPr>
          <w:lang w:val="bg-BG"/>
        </w:rPr>
        <w:t xml:space="preserve"> гласи: </w:t>
      </w:r>
    </w:p>
    <w:p w14:paraId="73E32388" w14:textId="77777777" w:rsidR="00913CEF" w:rsidRPr="00E83DC7" w:rsidRDefault="00913CEF" w:rsidP="00913CEF">
      <w:pPr>
        <w:pStyle w:val="PlainText"/>
        <w:spacing w:before="120" w:after="120" w:line="276" w:lineRule="auto"/>
        <w:ind w:firstLine="720"/>
        <w:jc w:val="both"/>
        <w:rPr>
          <w:i/>
          <w:iCs/>
          <w:lang w:val="bg-BG"/>
        </w:rPr>
      </w:pPr>
      <w:r w:rsidRPr="00E83DC7">
        <w:rPr>
          <w:i/>
          <w:iCs/>
          <w:lang w:val="bg-BG"/>
        </w:rPr>
        <w:t>„</w:t>
      </w:r>
      <w:r w:rsidRPr="00E83DC7">
        <w:rPr>
          <w:i/>
          <w:iCs/>
        </w:rPr>
        <w:t>Никой не може да бъде лишен от правото на образование. При изпълнението на функциите, поети от нея в областта на образованието и преподаването, държавата зачита правото на родителите да осигуряват на своите деца образование и преподаване в съответствие със своите религиозни и философски убеждения</w:t>
      </w:r>
      <w:r w:rsidRPr="00E83DC7">
        <w:rPr>
          <w:i/>
          <w:iCs/>
          <w:lang w:val="bg-BG"/>
        </w:rPr>
        <w:t xml:space="preserve">.“ </w:t>
      </w:r>
    </w:p>
    <w:p w14:paraId="44AA6BBA" w14:textId="50415A90" w:rsidR="00F1510D" w:rsidRDefault="00E83DC7" w:rsidP="00F1510D">
      <w:pPr>
        <w:pStyle w:val="PlainText"/>
        <w:spacing w:before="120" w:after="120" w:line="276" w:lineRule="auto"/>
        <w:ind w:firstLine="720"/>
        <w:jc w:val="both"/>
        <w:rPr>
          <w:lang w:val="bg-BG"/>
        </w:rPr>
      </w:pPr>
      <w:r>
        <w:rPr>
          <w:lang w:val="bg-BG"/>
        </w:rPr>
        <w:t>П</w:t>
      </w:r>
      <w:r w:rsidR="00913CEF">
        <w:rPr>
          <w:lang w:val="bg-BG"/>
        </w:rPr>
        <w:t>о същество</w:t>
      </w:r>
      <w:r w:rsidR="00124069">
        <w:rPr>
          <w:lang w:val="bg-BG"/>
        </w:rPr>
        <w:t>,</w:t>
      </w:r>
      <w:r w:rsidR="00913CEF">
        <w:rPr>
          <w:lang w:val="bg-BG"/>
        </w:rPr>
        <w:t xml:space="preserve"> </w:t>
      </w:r>
      <w:r>
        <w:rPr>
          <w:lang w:val="bg-BG"/>
        </w:rPr>
        <w:t xml:space="preserve">то </w:t>
      </w:r>
      <w:r w:rsidR="00451D8D">
        <w:rPr>
          <w:lang w:val="bg-BG"/>
        </w:rPr>
        <w:t xml:space="preserve">включва </w:t>
      </w:r>
      <w:r w:rsidR="00451D8D">
        <w:t>достъп до образователните институции, съществуващи в даден момент</w:t>
      </w:r>
      <w:r w:rsidR="00451D8D">
        <w:rPr>
          <w:lang w:val="bg-BG"/>
        </w:rPr>
        <w:t>, но не</w:t>
      </w:r>
      <w:r w:rsidR="003E6BB6">
        <w:rPr>
          <w:lang w:val="bg-BG"/>
        </w:rPr>
        <w:t xml:space="preserve"> и</w:t>
      </w:r>
      <w:r w:rsidR="00451D8D">
        <w:rPr>
          <w:lang w:val="bg-BG"/>
        </w:rPr>
        <w:t xml:space="preserve"> задължение на държавата да изгражда такива</w:t>
      </w:r>
      <w:r w:rsidR="00451D8D">
        <w:rPr>
          <w:rStyle w:val="FootnoteReference"/>
          <w:lang w:val="bg-BG"/>
        </w:rPr>
        <w:footnoteReference w:id="1"/>
      </w:r>
      <w:r w:rsidR="00451D8D">
        <w:rPr>
          <w:lang w:val="bg-BG"/>
        </w:rPr>
        <w:t>;</w:t>
      </w:r>
      <w:r w:rsidR="00451D8D">
        <w:t xml:space="preserve"> предаване на знания и интелектуално развитие</w:t>
      </w:r>
      <w:r w:rsidR="00451D8D">
        <w:rPr>
          <w:lang w:val="bg-BG"/>
        </w:rPr>
        <w:t xml:space="preserve">, позволяващи последващото извличане на </w:t>
      </w:r>
      <w:r w:rsidR="00451D8D">
        <w:t>полза от придобитото образование</w:t>
      </w:r>
      <w:r w:rsidR="00451D8D">
        <w:rPr>
          <w:lang w:val="bg-BG"/>
        </w:rPr>
        <w:t xml:space="preserve"> </w:t>
      </w:r>
      <w:r w:rsidR="00451D8D">
        <w:t>и официално</w:t>
      </w:r>
      <w:r w:rsidR="00451D8D">
        <w:rPr>
          <w:lang w:val="bg-BG"/>
        </w:rPr>
        <w:t>то</w:t>
      </w:r>
      <w:r w:rsidR="00451D8D">
        <w:t xml:space="preserve"> признание на завършени етапи на обучение</w:t>
      </w:r>
      <w:r w:rsidR="00451D8D">
        <w:rPr>
          <w:rStyle w:val="FootnoteReference"/>
        </w:rPr>
        <w:footnoteReference w:id="2"/>
      </w:r>
      <w:r w:rsidR="00451D8D">
        <w:t>, например под формата на диплома.</w:t>
      </w:r>
      <w:r w:rsidR="00E035BB">
        <w:rPr>
          <w:lang w:val="bg-BG"/>
        </w:rPr>
        <w:t xml:space="preserve"> Редом с това</w:t>
      </w:r>
      <w:r w:rsidR="00124069">
        <w:rPr>
          <w:lang w:val="bg-BG"/>
        </w:rPr>
        <w:t>,</w:t>
      </w:r>
      <w:r w:rsidR="00E035BB">
        <w:rPr>
          <w:lang w:val="bg-BG"/>
        </w:rPr>
        <w:t xml:space="preserve"> правото на образование е свързано и със задължението на държавите да се въздържат от намеса в образователните институции, които са избрали да установят или узаконят.</w:t>
      </w:r>
      <w:r w:rsidR="00F1510D">
        <w:rPr>
          <w:lang w:val="bg-BG"/>
        </w:rPr>
        <w:t xml:space="preserve"> Подобно разбиране се споделя и от редица </w:t>
      </w:r>
      <w:r w:rsidR="00F1510D">
        <w:t>международни инструменти като Всеобщата декларация за правата на човека (1948), Конвенцията против дискриминацията в образованието (1960), Международния пакт за икономически, социални и културни права (1966), Конвенцията за признаване на квалификациите, отнасящи се до висшето образование в Европейския регион (Leyla Şahin v. Turkey [GC], § 66), Конвенцията на ООН за правата на детето (1989) (Timishev v. Russia, § 64), Конвенцията на ООН за правата на хората с увреждания (2006) (Çam v. Turkey, § 53) и ревизираната Европейска социална харта (Ponomaryovi v. Bulgaria, § 34-35</w:t>
      </w:r>
      <w:r w:rsidR="00A47F7D">
        <w:rPr>
          <w:lang w:val="bg-BG"/>
        </w:rPr>
        <w:t xml:space="preserve">). </w:t>
      </w:r>
    </w:p>
    <w:p w14:paraId="7E163891" w14:textId="2E58046A" w:rsidR="00263949" w:rsidRPr="00A47F7D" w:rsidRDefault="00263949" w:rsidP="00F1510D">
      <w:pPr>
        <w:pStyle w:val="PlainText"/>
        <w:spacing w:before="120" w:after="120" w:line="276" w:lineRule="auto"/>
        <w:ind w:firstLine="720"/>
        <w:jc w:val="both"/>
        <w:rPr>
          <w:lang w:val="bg-BG"/>
        </w:rPr>
      </w:pPr>
      <w:r>
        <w:rPr>
          <w:lang w:val="bg-BG"/>
        </w:rPr>
        <w:lastRenderedPageBreak/>
        <w:t>Независимо от това</w:t>
      </w:r>
      <w:r w:rsidR="00A22A91">
        <w:rPr>
          <w:lang w:val="bg-BG"/>
        </w:rPr>
        <w:t xml:space="preserve">, </w:t>
      </w:r>
      <w:r w:rsidR="003C344B">
        <w:rPr>
          <w:lang w:val="bg-BG"/>
        </w:rPr>
        <w:t xml:space="preserve">правото на образование не е абсолютно, като в дискреция на държавите </w:t>
      </w:r>
      <w:r w:rsidR="00CA22EF">
        <w:rPr>
          <w:lang w:val="bg-BG"/>
        </w:rPr>
        <w:t xml:space="preserve">е в определени хипотези да го ограничат в случай че се преследва друга легитимна цел  и ограничението е пропорционално на </w:t>
      </w:r>
      <w:r w:rsidR="003E6BB6">
        <w:rPr>
          <w:lang w:val="bg-BG"/>
        </w:rPr>
        <w:t xml:space="preserve">така </w:t>
      </w:r>
      <w:r w:rsidR="00CA22EF">
        <w:rPr>
          <w:lang w:val="bg-BG"/>
        </w:rPr>
        <w:t>преследваната цел.</w:t>
      </w:r>
      <w:r w:rsidR="003E6BB6">
        <w:rPr>
          <w:lang w:val="bg-BG"/>
        </w:rPr>
        <w:t xml:space="preserve"> Подобни ограничения могат да бъдат наложени именно в ситуация на пандемия</w:t>
      </w:r>
      <w:r w:rsidR="00124069">
        <w:rPr>
          <w:lang w:val="bg-BG"/>
        </w:rPr>
        <w:t xml:space="preserve"> като настоящата,</w:t>
      </w:r>
      <w:r w:rsidR="003E6BB6">
        <w:rPr>
          <w:lang w:val="bg-BG"/>
        </w:rPr>
        <w:t xml:space="preserve"> </w:t>
      </w:r>
      <w:r w:rsidR="00AB7666">
        <w:rPr>
          <w:lang w:val="bg-BG"/>
        </w:rPr>
        <w:t xml:space="preserve">при условие, че </w:t>
      </w:r>
      <w:r w:rsidR="004B4D2A">
        <w:rPr>
          <w:lang w:val="bg-BG"/>
        </w:rPr>
        <w:t>ограниченията</w:t>
      </w:r>
      <w:r w:rsidR="000E7F51">
        <w:rPr>
          <w:lang w:val="bg-BG"/>
        </w:rPr>
        <w:t xml:space="preserve"> </w:t>
      </w:r>
      <w:r w:rsidR="004B4D2A">
        <w:rPr>
          <w:lang w:val="bg-BG"/>
        </w:rPr>
        <w:t>не го лишават от действителния му смисъл</w:t>
      </w:r>
      <w:r w:rsidR="00981FC9">
        <w:rPr>
          <w:lang w:val="bg-BG"/>
        </w:rPr>
        <w:t xml:space="preserve"> и са от такова естество, че действително могат да доведат до постигането на преследваната цел –</w:t>
      </w:r>
      <w:r w:rsidR="00124069">
        <w:rPr>
          <w:lang w:val="bg-BG"/>
        </w:rPr>
        <w:t xml:space="preserve"> </w:t>
      </w:r>
      <w:r w:rsidR="00981FC9">
        <w:rPr>
          <w:lang w:val="bg-BG"/>
        </w:rPr>
        <w:t>общественото здраве</w:t>
      </w:r>
      <w:r w:rsidR="004B4D2A">
        <w:rPr>
          <w:lang w:val="bg-BG"/>
        </w:rPr>
        <w:t xml:space="preserve">. </w:t>
      </w:r>
    </w:p>
    <w:p w14:paraId="4BB9815C" w14:textId="5A75D8C6" w:rsidR="00FF2F1C" w:rsidRPr="002749F6" w:rsidRDefault="00FF2F1C" w:rsidP="003C2EEA">
      <w:pPr>
        <w:spacing w:before="120" w:after="120" w:line="276" w:lineRule="auto"/>
        <w:jc w:val="both"/>
      </w:pPr>
    </w:p>
    <w:p w14:paraId="15D99811" w14:textId="44A877DF" w:rsidR="0084005E" w:rsidRDefault="00BE0544" w:rsidP="003C2EEA">
      <w:pPr>
        <w:spacing w:before="120" w:after="120" w:line="276" w:lineRule="auto"/>
        <w:jc w:val="both"/>
        <w:rPr>
          <w:b/>
        </w:rPr>
      </w:pPr>
      <w:r>
        <w:rPr>
          <w:b/>
        </w:rPr>
        <w:t>2</w:t>
      </w:r>
      <w:r w:rsidR="006A2929" w:rsidRPr="006A2929">
        <w:rPr>
          <w:b/>
        </w:rPr>
        <w:t>.</w:t>
      </w:r>
      <w:r w:rsidR="006A2929">
        <w:rPr>
          <w:b/>
        </w:rPr>
        <w:t xml:space="preserve"> </w:t>
      </w:r>
      <w:r w:rsidR="004250A8">
        <w:rPr>
          <w:b/>
        </w:rPr>
        <w:t>Всяко ограничение на правото на образование, което води до неговото практическо изпразване от смисъ</w:t>
      </w:r>
      <w:r w:rsidR="00124069">
        <w:rPr>
          <w:b/>
        </w:rPr>
        <w:t>л и съдържание и компроме</w:t>
      </w:r>
      <w:r w:rsidR="004250A8">
        <w:rPr>
          <w:b/>
        </w:rPr>
        <w:t xml:space="preserve">тира неговата ефективност, съставлява нарушение на ЕКПЧ </w:t>
      </w:r>
    </w:p>
    <w:p w14:paraId="11F25873" w14:textId="77777777" w:rsidR="006A74BB" w:rsidRDefault="00FA2143" w:rsidP="00BA3FE6">
      <w:pPr>
        <w:pStyle w:val="PlainText"/>
        <w:spacing w:before="120" w:after="120" w:line="276" w:lineRule="auto"/>
        <w:jc w:val="both"/>
        <w:rPr>
          <w:lang w:val="bg-BG"/>
        </w:rPr>
      </w:pPr>
      <w:r>
        <w:rPr>
          <w:lang w:val="bg-BG"/>
        </w:rPr>
        <w:t>За да бъде постановено нарушение на правото на образование по смисъла на ЕКПЧ</w:t>
      </w:r>
      <w:r w:rsidR="00124069">
        <w:rPr>
          <w:lang w:val="bg-BG"/>
        </w:rPr>
        <w:t>,</w:t>
      </w:r>
      <w:r>
        <w:rPr>
          <w:lang w:val="bg-BG"/>
        </w:rPr>
        <w:t xml:space="preserve"> следва да е налице такава дейност на държавата, която на практика да води до </w:t>
      </w:r>
      <w:r w:rsidR="00101C1A">
        <w:rPr>
          <w:lang w:val="bg-BG"/>
        </w:rPr>
        <w:t>изчерпването от съдържание на предоставяното образование. Установяването на това подлежи на подробна преценка и анализ на ефекта, който предлаганото обучение действително има върху учениците</w:t>
      </w:r>
      <w:r w:rsidR="00124069">
        <w:rPr>
          <w:lang w:val="bg-BG"/>
        </w:rPr>
        <w:t>. Необходим е анализ и на това</w:t>
      </w:r>
      <w:r w:rsidR="00A74406">
        <w:rPr>
          <w:lang w:val="bg-BG"/>
        </w:rPr>
        <w:t xml:space="preserve"> доколко след постановяването на съответните мерки се е достигнало състояние</w:t>
      </w:r>
      <w:r w:rsidR="00124069">
        <w:rPr>
          <w:lang w:val="bg-BG"/>
        </w:rPr>
        <w:t>,</w:t>
      </w:r>
      <w:r w:rsidR="00A74406">
        <w:rPr>
          <w:lang w:val="bg-BG"/>
        </w:rPr>
        <w:t xml:space="preserve"> при което </w:t>
      </w:r>
      <w:r w:rsidR="00A74406">
        <w:rPr>
          <w:i/>
          <w:iCs/>
          <w:lang w:val="bg-BG"/>
        </w:rPr>
        <w:t>де факто</w:t>
      </w:r>
      <w:r w:rsidR="00A74406">
        <w:rPr>
          <w:lang w:val="bg-BG"/>
        </w:rPr>
        <w:t xml:space="preserve"> не е било налице преподаване на дължимия материал, позволяващо успешното приключване на съответната образователна степен</w:t>
      </w:r>
      <w:r w:rsidR="00101C1A">
        <w:rPr>
          <w:lang w:val="bg-BG"/>
        </w:rPr>
        <w:t>.</w:t>
      </w:r>
      <w:r w:rsidR="0013423D">
        <w:rPr>
          <w:lang w:val="bg-BG"/>
        </w:rPr>
        <w:t xml:space="preserve"> Последното следва да бъде фактологично подкрепено с достатъчно данни, потвърждаващи наличието или липсата на ефективно образование. </w:t>
      </w:r>
      <w:r w:rsidR="000628B3">
        <w:rPr>
          <w:lang w:val="bg-BG"/>
        </w:rPr>
        <w:t>На този етап не е налице съдебна практика на Съда в Страсбург в тази насока</w:t>
      </w:r>
      <w:r w:rsidR="00124069">
        <w:rPr>
          <w:lang w:val="bg-BG"/>
        </w:rPr>
        <w:t>,</w:t>
      </w:r>
      <w:r w:rsidR="000628B3">
        <w:rPr>
          <w:lang w:val="bg-BG"/>
        </w:rPr>
        <w:t xml:space="preserve"> предвид липсата на време за произнасянето на решение по</w:t>
      </w:r>
      <w:r w:rsidR="00124069">
        <w:rPr>
          <w:lang w:val="bg-BG"/>
        </w:rPr>
        <w:t xml:space="preserve"> казус, свързан пряко с</w:t>
      </w:r>
      <w:r w:rsidR="000628B3">
        <w:rPr>
          <w:lang w:val="bg-BG"/>
        </w:rPr>
        <w:t xml:space="preserve"> темата.</w:t>
      </w:r>
      <w:r w:rsidR="000C1556">
        <w:rPr>
          <w:lang w:val="bg-BG"/>
        </w:rPr>
        <w:t xml:space="preserve"> </w:t>
      </w:r>
    </w:p>
    <w:p w14:paraId="54FE4990" w14:textId="2D4D606F" w:rsidR="00BB2418" w:rsidRPr="001C5714" w:rsidRDefault="000C1556" w:rsidP="00BA3FE6">
      <w:pPr>
        <w:pStyle w:val="PlainText"/>
        <w:spacing w:before="120" w:after="120" w:line="276" w:lineRule="auto"/>
        <w:jc w:val="both"/>
        <w:rPr>
          <w:lang w:val="bg-BG"/>
        </w:rPr>
      </w:pPr>
      <w:r>
        <w:rPr>
          <w:lang w:val="bg-BG"/>
        </w:rPr>
        <w:t>Същевременно обаче още в началото на пандемията Съветът на Европа издаде Пътна карта за начина, по който правото на образование да бъде обезпечено в контекста на разрастващата се пандемия</w:t>
      </w:r>
      <w:r>
        <w:rPr>
          <w:rStyle w:val="FootnoteReference"/>
          <w:lang w:val="bg-BG"/>
        </w:rPr>
        <w:footnoteReference w:id="3"/>
      </w:r>
      <w:r>
        <w:rPr>
          <w:lang w:val="bg-BG"/>
        </w:rPr>
        <w:t>.</w:t>
      </w:r>
      <w:r w:rsidR="00101C1A">
        <w:rPr>
          <w:lang w:val="bg-BG"/>
        </w:rPr>
        <w:t xml:space="preserve"> </w:t>
      </w:r>
      <w:r w:rsidR="009412FD">
        <w:rPr>
          <w:lang w:val="bg-BG"/>
        </w:rPr>
        <w:t xml:space="preserve">Именно пътната карта </w:t>
      </w:r>
      <w:r w:rsidR="006A74BB">
        <w:rPr>
          <w:lang w:val="bg-BG"/>
        </w:rPr>
        <w:t xml:space="preserve">би могла </w:t>
      </w:r>
      <w:r w:rsidR="009412FD">
        <w:rPr>
          <w:lang w:val="bg-BG"/>
        </w:rPr>
        <w:t xml:space="preserve">да послужи за отправна точка на начина, по който </w:t>
      </w:r>
      <w:r w:rsidR="00BB1CE1">
        <w:rPr>
          <w:lang w:val="bg-BG"/>
        </w:rPr>
        <w:t>може да се приеме, че ЕКПЧ би тълкувал разнообразните ограничения, които бяха наложени в сектор образование</w:t>
      </w:r>
      <w:r w:rsidR="001C5714">
        <w:rPr>
          <w:lang w:val="en-GB"/>
        </w:rPr>
        <w:t>.</w:t>
      </w:r>
      <w:r w:rsidR="001C5714">
        <w:rPr>
          <w:lang w:val="bg-BG"/>
        </w:rPr>
        <w:t xml:space="preserve"> В нея се постановява задължението на държавите да о</w:t>
      </w:r>
      <w:r w:rsidR="006A74BB">
        <w:rPr>
          <w:lang w:val="bg-BG"/>
        </w:rPr>
        <w:t>сигурят</w:t>
      </w:r>
      <w:r w:rsidR="001C5714">
        <w:rPr>
          <w:lang w:val="bg-BG"/>
        </w:rPr>
        <w:t xml:space="preserve"> достъп до такова образование, което подпомага личностно</w:t>
      </w:r>
      <w:r w:rsidR="006A74BB">
        <w:rPr>
          <w:lang w:val="bg-BG"/>
        </w:rPr>
        <w:t>то</w:t>
      </w:r>
      <w:r w:rsidR="001C5714">
        <w:rPr>
          <w:lang w:val="bg-BG"/>
        </w:rPr>
        <w:t xml:space="preserve"> развитие, готовността на гражданите да бъдат наети впоследствие и да водят активен живот в едно демократично общество. </w:t>
      </w:r>
      <w:r w:rsidR="005616FF">
        <w:rPr>
          <w:lang w:val="bg-BG"/>
        </w:rPr>
        <w:t>За целта</w:t>
      </w:r>
      <w:r w:rsidR="006A74BB">
        <w:rPr>
          <w:lang w:val="bg-BG"/>
        </w:rPr>
        <w:t>,</w:t>
      </w:r>
      <w:r w:rsidR="005616FF">
        <w:rPr>
          <w:lang w:val="bg-BG"/>
        </w:rPr>
        <w:t xml:space="preserve"> пътната карта гласи, че институциите следва да осигурят равни възможности на всички за достъп до образование, като паралелно с това насърчават осъществяването на научни изследвания. Всичко това следва да бъде осъществено на основа финансирането, предоставяно от държавата за развитието на образователната система. Начинът на тълкуване на това изискване предстои да бъде установен, ведно </w:t>
      </w:r>
      <w:r w:rsidR="00153D6B">
        <w:rPr>
          <w:lang w:val="bg-BG"/>
        </w:rPr>
        <w:t xml:space="preserve">с допустимите </w:t>
      </w:r>
      <w:r w:rsidR="006A74BB">
        <w:rPr>
          <w:lang w:val="bg-BG"/>
        </w:rPr>
        <w:t>способи, които държавите са</w:t>
      </w:r>
      <w:r w:rsidR="00153D6B">
        <w:rPr>
          <w:lang w:val="bg-BG"/>
        </w:rPr>
        <w:t xml:space="preserve"> приели за изпълнението му.</w:t>
      </w:r>
    </w:p>
    <w:p w14:paraId="5E95E4FD" w14:textId="77777777" w:rsidR="00C85793" w:rsidRPr="00BA3FE6" w:rsidRDefault="00C85793" w:rsidP="00BA3FE6">
      <w:pPr>
        <w:pStyle w:val="PlainText"/>
        <w:spacing w:before="120" w:after="120" w:line="276" w:lineRule="auto"/>
        <w:jc w:val="both"/>
        <w:rPr>
          <w:u w:val="single"/>
          <w:lang w:val="bg-BG"/>
        </w:rPr>
      </w:pPr>
    </w:p>
    <w:p w14:paraId="01E6460D" w14:textId="3841E37D" w:rsidR="00C85793" w:rsidRDefault="00C85793" w:rsidP="00C85793">
      <w:pPr>
        <w:spacing w:before="120" w:after="120" w:line="276" w:lineRule="auto"/>
        <w:jc w:val="both"/>
        <w:rPr>
          <w:b/>
        </w:rPr>
      </w:pPr>
      <w:r>
        <w:rPr>
          <w:b/>
        </w:rPr>
        <w:t>3</w:t>
      </w:r>
      <w:r w:rsidRPr="006A2929">
        <w:rPr>
          <w:b/>
        </w:rPr>
        <w:t>.</w:t>
      </w:r>
      <w:r>
        <w:rPr>
          <w:b/>
        </w:rPr>
        <w:t xml:space="preserve"> </w:t>
      </w:r>
      <w:r w:rsidR="00D5213D">
        <w:rPr>
          <w:b/>
        </w:rPr>
        <w:t>Н</w:t>
      </w:r>
      <w:r>
        <w:rPr>
          <w:b/>
        </w:rPr>
        <w:t>арушени</w:t>
      </w:r>
      <w:r w:rsidR="00D5213D">
        <w:rPr>
          <w:b/>
        </w:rPr>
        <w:t xml:space="preserve">ята </w:t>
      </w:r>
      <w:r>
        <w:rPr>
          <w:b/>
        </w:rPr>
        <w:t>на ЕКП</w:t>
      </w:r>
      <w:r w:rsidR="00D5213D">
        <w:rPr>
          <w:b/>
        </w:rPr>
        <w:t xml:space="preserve">Ч, в това число </w:t>
      </w:r>
      <w:r w:rsidR="00DB0F0C">
        <w:rPr>
          <w:b/>
        </w:rPr>
        <w:t xml:space="preserve">и на ефективното право на образование, са допустими само при наличието на извънредно положение и след предварително уведомление по реда на чл. 15, ал. 1 от ЕКПЧ </w:t>
      </w:r>
    </w:p>
    <w:p w14:paraId="7A8ADB2A" w14:textId="77777777" w:rsidR="006A74BB" w:rsidRDefault="002B0289" w:rsidP="003C2EEA">
      <w:pPr>
        <w:spacing w:before="120" w:after="120" w:line="276" w:lineRule="auto"/>
        <w:jc w:val="both"/>
        <w:rPr>
          <w:bCs/>
        </w:rPr>
      </w:pPr>
      <w:r>
        <w:rPr>
          <w:bCs/>
        </w:rPr>
        <w:lastRenderedPageBreak/>
        <w:t>Действително Конвенцията</w:t>
      </w:r>
      <w:r w:rsidR="005313AA">
        <w:rPr>
          <w:bCs/>
        </w:rPr>
        <w:t xml:space="preserve"> допуска държавите-членки да дерогират </w:t>
      </w:r>
      <w:r w:rsidR="004468C1">
        <w:rPr>
          <w:bCs/>
        </w:rPr>
        <w:t xml:space="preserve">частично </w:t>
      </w:r>
      <w:r w:rsidR="005313AA">
        <w:rPr>
          <w:bCs/>
        </w:rPr>
        <w:t xml:space="preserve">нейното изпълнение при определени извънредни условия, каквито са състоянията на война, бедствия и други сходни събития. </w:t>
      </w:r>
      <w:r w:rsidR="004468C1">
        <w:rPr>
          <w:bCs/>
        </w:rPr>
        <w:t xml:space="preserve">Осъществяването на това временно и частично преустановяване на действието на ЕКПЧ за страните е допустимо обаче единствено по реда на чл. 15, ал. 1 от ЕКПЧ и изисква уведомление от съответната държава-членка към Съвета на Европа. Дори и след съответното уведомление обаче, правата на гражданите, произтичащи от Конвенцията, не могат изцяло да бъдат лимитирани. Напротив, правото на живот (чл. 2), забраната за изтезание и на нечовешко или унизително отношение или наказание (чл. 3), забраната на робство и на принудителен труд (чл. 4) и неналагането на наказания без закон (чл. 7) не подлежат на отмяна, било тя и временна, под какъвто и да е претекст. Видно от изчерпателния списък с права, правото на образование не фигурира сред неотменимите права, т.е. държавите-членки могат при определени условия да </w:t>
      </w:r>
      <w:r w:rsidR="00E8535B">
        <w:rPr>
          <w:bCs/>
        </w:rPr>
        <w:t xml:space="preserve">ограничат последното. Съдът в Страсбург е имал възможност вече да тълкува именно тези предпоставки, които хипотетично биха довели до възможност за отклонение на държавите </w:t>
      </w:r>
      <w:r w:rsidR="00210196">
        <w:rPr>
          <w:bCs/>
        </w:rPr>
        <w:t>от тези им задължения</w:t>
      </w:r>
      <w:r w:rsidR="00210196">
        <w:rPr>
          <w:rStyle w:val="FootnoteReference"/>
          <w:bCs/>
        </w:rPr>
        <w:footnoteReference w:id="4"/>
      </w:r>
      <w:r w:rsidR="00210196">
        <w:rPr>
          <w:bCs/>
        </w:rPr>
        <w:t>.</w:t>
      </w:r>
      <w:r w:rsidR="004468C1">
        <w:rPr>
          <w:bCs/>
        </w:rPr>
        <w:t xml:space="preserve"> </w:t>
      </w:r>
      <w:r w:rsidR="00142F1B">
        <w:rPr>
          <w:bCs/>
        </w:rPr>
        <w:t>С</w:t>
      </w:r>
      <w:r w:rsidR="00DB2564">
        <w:rPr>
          <w:bCs/>
        </w:rPr>
        <w:t>ъгласно тях</w:t>
      </w:r>
      <w:r w:rsidR="006A74BB">
        <w:rPr>
          <w:bCs/>
        </w:rPr>
        <w:t>,</w:t>
      </w:r>
      <w:r w:rsidR="00DB2564">
        <w:rPr>
          <w:bCs/>
        </w:rPr>
        <w:t xml:space="preserve"> допуска се ограничението на ЕКПЧ</w:t>
      </w:r>
      <w:r w:rsidR="006A74BB">
        <w:rPr>
          <w:bCs/>
        </w:rPr>
        <w:t>, в случай</w:t>
      </w:r>
      <w:r w:rsidR="00DB2564">
        <w:rPr>
          <w:bCs/>
        </w:rPr>
        <w:t xml:space="preserve"> че е налице действителна и непосредствена опасност към цялото общество и ограничението на Конвенцията би подпомогнало преодоляването на кризата. Временната суспензия обаче подлежи на стриктен контрол </w:t>
      </w:r>
      <w:r w:rsidR="004D64ED">
        <w:rPr>
          <w:bCs/>
        </w:rPr>
        <w:t>и периодичен мониторинг</w:t>
      </w:r>
      <w:r w:rsidR="006A74BB">
        <w:rPr>
          <w:bCs/>
        </w:rPr>
        <w:t>,</w:t>
      </w:r>
      <w:r w:rsidR="004D64ED">
        <w:rPr>
          <w:bCs/>
        </w:rPr>
        <w:t xml:space="preserve"> с цел ограничаването на времето</w:t>
      </w:r>
      <w:r w:rsidR="006A74BB">
        <w:rPr>
          <w:bCs/>
        </w:rPr>
        <w:t>,</w:t>
      </w:r>
      <w:r w:rsidR="004D64ED">
        <w:rPr>
          <w:bCs/>
        </w:rPr>
        <w:t xml:space="preserve"> за което ЕКПЧ формално не би била приложима в цялост. </w:t>
      </w:r>
    </w:p>
    <w:p w14:paraId="44C3B9F2" w14:textId="11B25C10" w:rsidR="006A2929" w:rsidRPr="002B0289" w:rsidRDefault="00337E0E" w:rsidP="003C2EEA">
      <w:pPr>
        <w:spacing w:before="120" w:after="120" w:line="276" w:lineRule="auto"/>
        <w:jc w:val="both"/>
        <w:rPr>
          <w:bCs/>
        </w:rPr>
      </w:pPr>
      <w:r>
        <w:rPr>
          <w:bCs/>
        </w:rPr>
        <w:t xml:space="preserve">След </w:t>
      </w:r>
      <w:r w:rsidR="006A74BB">
        <w:rPr>
          <w:bCs/>
        </w:rPr>
        <w:t>началото</w:t>
      </w:r>
      <w:r>
        <w:rPr>
          <w:bCs/>
        </w:rPr>
        <w:t xml:space="preserve"> на пандемията през 2020 г.</w:t>
      </w:r>
      <w:r w:rsidR="006A74BB">
        <w:rPr>
          <w:bCs/>
        </w:rPr>
        <w:t>,</w:t>
      </w:r>
      <w:r>
        <w:rPr>
          <w:bCs/>
        </w:rPr>
        <w:t xml:space="preserve"> част от държавите-членки се възползваха от тази възможност и изпратиха уведомления за временно преустановяване на приложението</w:t>
      </w:r>
      <w:r w:rsidR="006A74BB">
        <w:rPr>
          <w:bCs/>
        </w:rPr>
        <w:t xml:space="preserve"> на Конвенцията. Сред тях бяха</w:t>
      </w:r>
      <w:r>
        <w:rPr>
          <w:bCs/>
        </w:rPr>
        <w:t xml:space="preserve"> Албания, Армения, Естония, Грузия, Латвия, Северна Македония, Молдова</w:t>
      </w:r>
      <w:r w:rsidR="006A74BB">
        <w:rPr>
          <w:bCs/>
        </w:rPr>
        <w:t>,</w:t>
      </w:r>
      <w:r>
        <w:rPr>
          <w:bCs/>
        </w:rPr>
        <w:t xml:space="preserve"> Румъния, Сан Марино и Сърбия, като понастоящем уведомленията вече са оттеглени от Албания, Естония, Латвия, Северна Македония, Молдова</w:t>
      </w:r>
      <w:r w:rsidR="006A74BB">
        <w:rPr>
          <w:bCs/>
        </w:rPr>
        <w:t>,</w:t>
      </w:r>
      <w:r>
        <w:rPr>
          <w:bCs/>
        </w:rPr>
        <w:t xml:space="preserve"> Румъния и Сан Марино. България не изпрати подобно уведомление</w:t>
      </w:r>
      <w:r w:rsidR="006A74BB">
        <w:rPr>
          <w:bCs/>
        </w:rPr>
        <w:t>,</w:t>
      </w:r>
      <w:r>
        <w:rPr>
          <w:bCs/>
        </w:rPr>
        <w:t xml:space="preserve"> като Конвенцията се прилага в цялост за периода на извънредното положение и</w:t>
      </w:r>
      <w:r w:rsidR="006A74BB">
        <w:rPr>
          <w:bCs/>
        </w:rPr>
        <w:t xml:space="preserve"> на</w:t>
      </w:r>
      <w:r>
        <w:rPr>
          <w:bCs/>
        </w:rPr>
        <w:t xml:space="preserve"> извънредната епидемична обстановка. Паралелно с това и независимо, че всички права по Конвенцията остават в сила, начинът на приложението им подлежи на допълнително тълкуване и отчитане на различните права, част от които могат да бъдат частично ограничени при стриктно спазване на принципа на пропорционалността</w:t>
      </w:r>
      <w:r w:rsidR="006A74BB">
        <w:rPr>
          <w:bCs/>
        </w:rPr>
        <w:t>,</w:t>
      </w:r>
      <w:r>
        <w:rPr>
          <w:bCs/>
        </w:rPr>
        <w:t xml:space="preserve"> с оглед благото от по-висш порядък, чиято защита се търси с това временно ограничение.</w:t>
      </w:r>
    </w:p>
    <w:p w14:paraId="564176FC" w14:textId="2B02B87C" w:rsidR="003E2224" w:rsidRDefault="00C30C63" w:rsidP="003C2EEA">
      <w:pPr>
        <w:spacing w:before="120" w:after="120" w:line="276" w:lineRule="auto"/>
        <w:jc w:val="both"/>
      </w:pPr>
      <w:r>
        <w:t>Мрежата за правна помощ</w:t>
      </w:r>
      <w:r w:rsidR="00A36ADB">
        <w:t xml:space="preserve"> </w:t>
      </w:r>
      <w:r w:rsidR="00031E37">
        <w:t>ще продължи проучването на темата от гледна точка на нормативна рамка и начина на приложението й в страната</w:t>
      </w:r>
      <w:r w:rsidR="006A74BB">
        <w:t>,</w:t>
      </w:r>
      <w:r w:rsidR="00031E37">
        <w:t xml:space="preserve"> с цел охраняване на приложението на правото на образование в България</w:t>
      </w:r>
      <w:r w:rsidR="00F1105B" w:rsidRPr="00031E37">
        <w:t>.</w:t>
      </w:r>
      <w:r w:rsidR="00F1105B">
        <w:t xml:space="preserve"> </w:t>
      </w:r>
    </w:p>
    <w:p w14:paraId="233A9E58" w14:textId="3738EB60" w:rsidR="00E517E8" w:rsidRPr="006A2929" w:rsidRDefault="00E517E8" w:rsidP="003C2EEA">
      <w:pPr>
        <w:spacing w:before="120" w:after="120" w:line="276" w:lineRule="auto"/>
        <w:jc w:val="both"/>
      </w:pPr>
    </w:p>
    <w:p w14:paraId="0000000C" w14:textId="456022F4" w:rsidR="00C10390" w:rsidRPr="00E517E8" w:rsidRDefault="00C85793" w:rsidP="003C2EEA">
      <w:pPr>
        <w:spacing w:before="120" w:after="120" w:line="276" w:lineRule="auto"/>
        <w:jc w:val="right"/>
        <w:rPr>
          <w:b/>
        </w:rPr>
      </w:pPr>
      <w:r>
        <w:rPr>
          <w:b/>
        </w:rPr>
        <w:t>1</w:t>
      </w:r>
      <w:r w:rsidR="000C1556">
        <w:rPr>
          <w:b/>
        </w:rPr>
        <w:t>4</w:t>
      </w:r>
      <w:r w:rsidR="00FF2F1C" w:rsidRPr="00E517E8">
        <w:rPr>
          <w:b/>
        </w:rPr>
        <w:t xml:space="preserve"> </w:t>
      </w:r>
      <w:r>
        <w:rPr>
          <w:b/>
        </w:rPr>
        <w:t xml:space="preserve">септември </w:t>
      </w:r>
      <w:r w:rsidR="00FF06D9" w:rsidRPr="00E517E8">
        <w:rPr>
          <w:b/>
        </w:rPr>
        <w:t>2021</w:t>
      </w:r>
      <w:r w:rsidR="00F40971" w:rsidRPr="00E517E8">
        <w:rPr>
          <w:b/>
        </w:rPr>
        <w:t xml:space="preserve">г. </w:t>
      </w:r>
    </w:p>
    <w:p w14:paraId="0000000D" w14:textId="31B52403" w:rsidR="00C10390" w:rsidRPr="00E517E8" w:rsidRDefault="00FF2F1C" w:rsidP="003C2EEA">
      <w:pPr>
        <w:pBdr>
          <w:top w:val="nil"/>
          <w:left w:val="nil"/>
          <w:bottom w:val="nil"/>
          <w:right w:val="nil"/>
          <w:between w:val="nil"/>
        </w:pBdr>
        <w:shd w:val="clear" w:color="auto" w:fill="FFFFFF"/>
        <w:spacing w:before="120" w:after="120" w:line="276" w:lineRule="auto"/>
        <w:jc w:val="right"/>
        <w:rPr>
          <w:b/>
          <w:color w:val="000000"/>
          <w:shd w:val="clear" w:color="auto" w:fill="FEFEFE"/>
        </w:rPr>
      </w:pPr>
      <w:r w:rsidRPr="00E517E8">
        <w:rPr>
          <w:b/>
          <w:color w:val="000000"/>
          <w:shd w:val="clear" w:color="auto" w:fill="FEFEFE"/>
        </w:rPr>
        <w:t>М</w:t>
      </w:r>
      <w:r w:rsidR="00F40971" w:rsidRPr="00E517E8">
        <w:rPr>
          <w:b/>
          <w:color w:val="000000"/>
          <w:shd w:val="clear" w:color="auto" w:fill="FEFEFE"/>
        </w:rPr>
        <w:t xml:space="preserve">режа </w:t>
      </w:r>
      <w:r w:rsidRPr="00E517E8">
        <w:rPr>
          <w:b/>
          <w:color w:val="000000"/>
          <w:shd w:val="clear" w:color="auto" w:fill="FEFEFE"/>
        </w:rPr>
        <w:t xml:space="preserve">за правна помощ </w:t>
      </w:r>
      <w:r w:rsidR="00F40971" w:rsidRPr="00E517E8">
        <w:rPr>
          <w:b/>
          <w:color w:val="000000"/>
          <w:shd w:val="clear" w:color="auto" w:fill="FEFEFE"/>
        </w:rPr>
        <w:t>към Национална мрежа за децата</w:t>
      </w:r>
      <w:r w:rsidR="00F40971" w:rsidRPr="00E517E8">
        <w:rPr>
          <w:b/>
          <w:color w:val="000000"/>
          <w:shd w:val="clear" w:color="auto" w:fill="FEFEFE"/>
        </w:rPr>
        <w:br/>
      </w:r>
    </w:p>
    <w:sectPr w:rsidR="00C10390" w:rsidRPr="00E517E8">
      <w:footerReference w:type="default" r:id="rId10"/>
      <w:pgSz w:w="12240" w:h="15840"/>
      <w:pgMar w:top="1417" w:right="1417" w:bottom="1417" w:left="1417"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D91E7" w14:textId="77777777" w:rsidR="008B41BC" w:rsidRDefault="008B41BC">
      <w:r>
        <w:separator/>
      </w:r>
    </w:p>
  </w:endnote>
  <w:endnote w:type="continuationSeparator" w:id="0">
    <w:p w14:paraId="745F09BC" w14:textId="77777777" w:rsidR="008B41BC" w:rsidRDefault="008B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0E" w14:textId="5974DD4A" w:rsidR="009F412C" w:rsidRDefault="009F41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AD3E8E">
      <w:rPr>
        <w:noProof/>
        <w:color w:val="000000"/>
      </w:rPr>
      <w:t>2</w:t>
    </w:r>
    <w:r>
      <w:rPr>
        <w:color w:val="000000"/>
      </w:rPr>
      <w:fldChar w:fldCharType="end"/>
    </w:r>
  </w:p>
  <w:p w14:paraId="0000000F" w14:textId="77777777" w:rsidR="009F412C" w:rsidRDefault="009F412C">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E223A" w14:textId="77777777" w:rsidR="008B41BC" w:rsidRDefault="008B41BC">
      <w:r>
        <w:separator/>
      </w:r>
    </w:p>
  </w:footnote>
  <w:footnote w:type="continuationSeparator" w:id="0">
    <w:p w14:paraId="4FCF5415" w14:textId="77777777" w:rsidR="008B41BC" w:rsidRDefault="008B41BC">
      <w:r>
        <w:continuationSeparator/>
      </w:r>
    </w:p>
  </w:footnote>
  <w:footnote w:id="1">
    <w:p w14:paraId="5B93DA17" w14:textId="01ACF31F" w:rsidR="00451D8D" w:rsidRDefault="00451D8D" w:rsidP="00124069">
      <w:pPr>
        <w:pStyle w:val="FootnoteText"/>
        <w:jc w:val="both"/>
      </w:pPr>
      <w:r>
        <w:rPr>
          <w:rStyle w:val="FootnoteReference"/>
        </w:rPr>
        <w:footnoteRef/>
      </w:r>
      <w:r>
        <w:t xml:space="preserve"> Обединени дела</w:t>
      </w:r>
      <w:r w:rsidRPr="00451D8D">
        <w:t> 1474/62; 1677/62; 1691/62; 1769/63; 1994/63; </w:t>
      </w:r>
      <w:hyperlink r:id="rId1" w:anchor="{%22appno%22:[%222126/64%22]}" w:tgtFrame="_blank" w:history="1">
        <w:r w:rsidRPr="00451D8D">
          <w:t>2126/64</w:t>
        </w:r>
      </w:hyperlink>
      <w:r w:rsidRPr="00451D8D">
        <w:t xml:space="preserve"> </w:t>
      </w:r>
      <w:r>
        <w:t>Belgian linguistic case</w:t>
      </w:r>
      <w:r w:rsidR="00124069">
        <w:t>.</w:t>
      </w:r>
    </w:p>
  </w:footnote>
  <w:footnote w:id="2">
    <w:p w14:paraId="5667A938" w14:textId="1B948708" w:rsidR="00451D8D" w:rsidRDefault="00451D8D" w:rsidP="00124069">
      <w:pPr>
        <w:pStyle w:val="FootnoteText"/>
        <w:jc w:val="both"/>
      </w:pPr>
      <w:r>
        <w:rPr>
          <w:rStyle w:val="FootnoteReference"/>
        </w:rPr>
        <w:footnoteRef/>
      </w:r>
      <w:r>
        <w:t xml:space="preserve"> Дело </w:t>
      </w:r>
      <w:r w:rsidRPr="00451D8D">
        <w:t>7511/76; </w:t>
      </w:r>
      <w:hyperlink r:id="rId2" w:anchor="{%22appno%22:[%227743/76%22]}" w:tgtFrame="_blank" w:history="1">
        <w:r w:rsidRPr="00451D8D">
          <w:t>7743/76</w:t>
        </w:r>
      </w:hyperlink>
      <w:r>
        <w:t xml:space="preserve"> Campbell and Cosans v. the United Kingdom</w:t>
      </w:r>
      <w:r w:rsidR="00124069">
        <w:t>.</w:t>
      </w:r>
    </w:p>
  </w:footnote>
  <w:footnote w:id="3">
    <w:p w14:paraId="5D67D3DE" w14:textId="0C872337" w:rsidR="000C1556" w:rsidRDefault="000C1556">
      <w:pPr>
        <w:pStyle w:val="FootnoteText"/>
      </w:pPr>
      <w:r>
        <w:rPr>
          <w:rStyle w:val="FootnoteReference"/>
        </w:rPr>
        <w:footnoteRef/>
      </w:r>
      <w:r>
        <w:t xml:space="preserve"> </w:t>
      </w:r>
      <w:hyperlink r:id="rId3" w:history="1">
        <w:r w:rsidRPr="00C856A8">
          <w:rPr>
            <w:rStyle w:val="Hyperlink"/>
          </w:rPr>
          <w:t>https://rm.coe.int/making-the-right-to-education-a-reality-in-times-of-covid-19-a-roadmap/16809fee7b</w:t>
        </w:r>
      </w:hyperlink>
      <w:r>
        <w:t xml:space="preserve"> </w:t>
      </w:r>
    </w:p>
  </w:footnote>
  <w:footnote w:id="4">
    <w:p w14:paraId="52D58F22" w14:textId="4ABEED20" w:rsidR="00210196" w:rsidRDefault="00210196" w:rsidP="00142F1B">
      <w:pPr>
        <w:pStyle w:val="FootnoteText"/>
        <w:jc w:val="both"/>
      </w:pPr>
      <w:r>
        <w:rPr>
          <w:rStyle w:val="FootnoteReference"/>
        </w:rPr>
        <w:footnoteRef/>
      </w:r>
      <w:r>
        <w:t xml:space="preserve"> Дело </w:t>
      </w:r>
      <w:hyperlink r:id="rId4" w:anchor="{%22appno%22:[%225310/71%22]}" w:tgtFrame="_blank" w:history="1">
        <w:r w:rsidRPr="00210196">
          <w:t>5310/71</w:t>
        </w:r>
      </w:hyperlink>
      <w:r>
        <w:t xml:space="preserve"> Ирландия срещу Великобритания</w:t>
      </w:r>
      <w:r w:rsidR="00142F1B">
        <w:t xml:space="preserve">; Обединени дела </w:t>
      </w:r>
      <w:r w:rsidR="00142F1B" w:rsidRPr="00142F1B">
        <w:t>14553/89; </w:t>
      </w:r>
      <w:hyperlink r:id="rId5" w:anchor="{%22appno%22:[%2214554/89%22]}" w:tgtFrame="_blank" w:history="1">
        <w:r w:rsidR="00142F1B" w:rsidRPr="00142F1B">
          <w:t>14554/89</w:t>
        </w:r>
      </w:hyperlink>
      <w:r w:rsidR="00142F1B">
        <w:t xml:space="preserve"> Бранингтън и МакБрайд срещу Великобритания</w:t>
      </w:r>
      <w:r w:rsidR="00142F1B" w:rsidRPr="00142F1B">
        <w:t>)</w:t>
      </w:r>
      <w:r w:rsidR="006A74B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3C0"/>
    <w:multiLevelType w:val="hybridMultilevel"/>
    <w:tmpl w:val="A0D6B90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C8A41FC"/>
    <w:multiLevelType w:val="multilevel"/>
    <w:tmpl w:val="34EEF76C"/>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15B7161"/>
    <w:multiLevelType w:val="hybridMultilevel"/>
    <w:tmpl w:val="B9243EE2"/>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68A549F0"/>
    <w:multiLevelType w:val="hybridMultilevel"/>
    <w:tmpl w:val="F9141936"/>
    <w:lvl w:ilvl="0" w:tplc="8EA8556E">
      <w:start w:val="1"/>
      <w:numFmt w:val="decimal"/>
      <w:lvlText w:val="%1."/>
      <w:lvlJc w:val="left"/>
      <w:pPr>
        <w:ind w:left="360" w:hanging="360"/>
      </w:pPr>
      <w:rPr>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
    <w:nsid w:val="6A145337"/>
    <w:multiLevelType w:val="hybridMultilevel"/>
    <w:tmpl w:val="6CFA3284"/>
    <w:lvl w:ilvl="0" w:tplc="04020001">
      <w:start w:val="1"/>
      <w:numFmt w:val="bullet"/>
      <w:lvlText w:val=""/>
      <w:lvlJc w:val="left"/>
      <w:pPr>
        <w:ind w:left="4754" w:hanging="360"/>
      </w:pPr>
      <w:rPr>
        <w:rFonts w:ascii="Symbol" w:hAnsi="Symbol" w:hint="default"/>
      </w:rPr>
    </w:lvl>
    <w:lvl w:ilvl="1" w:tplc="04020003">
      <w:start w:val="1"/>
      <w:numFmt w:val="bullet"/>
      <w:lvlText w:val="o"/>
      <w:lvlJc w:val="left"/>
      <w:pPr>
        <w:ind w:left="5474" w:hanging="360"/>
      </w:pPr>
      <w:rPr>
        <w:rFonts w:ascii="Courier New" w:hAnsi="Courier New" w:cs="Times New Roman" w:hint="default"/>
      </w:rPr>
    </w:lvl>
    <w:lvl w:ilvl="2" w:tplc="04020005">
      <w:start w:val="1"/>
      <w:numFmt w:val="bullet"/>
      <w:lvlText w:val=""/>
      <w:lvlJc w:val="left"/>
      <w:pPr>
        <w:ind w:left="6194" w:hanging="360"/>
      </w:pPr>
      <w:rPr>
        <w:rFonts w:ascii="Wingdings" w:hAnsi="Wingdings" w:hint="default"/>
      </w:rPr>
    </w:lvl>
    <w:lvl w:ilvl="3" w:tplc="04020001">
      <w:start w:val="1"/>
      <w:numFmt w:val="bullet"/>
      <w:lvlText w:val=""/>
      <w:lvlJc w:val="left"/>
      <w:pPr>
        <w:ind w:left="6914" w:hanging="360"/>
      </w:pPr>
      <w:rPr>
        <w:rFonts w:ascii="Symbol" w:hAnsi="Symbol" w:hint="default"/>
      </w:rPr>
    </w:lvl>
    <w:lvl w:ilvl="4" w:tplc="04020003">
      <w:start w:val="1"/>
      <w:numFmt w:val="bullet"/>
      <w:lvlText w:val="o"/>
      <w:lvlJc w:val="left"/>
      <w:pPr>
        <w:ind w:left="7634" w:hanging="360"/>
      </w:pPr>
      <w:rPr>
        <w:rFonts w:ascii="Courier New" w:hAnsi="Courier New" w:cs="Times New Roman" w:hint="default"/>
      </w:rPr>
    </w:lvl>
    <w:lvl w:ilvl="5" w:tplc="04020005">
      <w:start w:val="1"/>
      <w:numFmt w:val="bullet"/>
      <w:lvlText w:val=""/>
      <w:lvlJc w:val="left"/>
      <w:pPr>
        <w:ind w:left="8354" w:hanging="360"/>
      </w:pPr>
      <w:rPr>
        <w:rFonts w:ascii="Wingdings" w:hAnsi="Wingdings" w:hint="default"/>
      </w:rPr>
    </w:lvl>
    <w:lvl w:ilvl="6" w:tplc="04020001">
      <w:start w:val="1"/>
      <w:numFmt w:val="bullet"/>
      <w:lvlText w:val=""/>
      <w:lvlJc w:val="left"/>
      <w:pPr>
        <w:ind w:left="9074" w:hanging="360"/>
      </w:pPr>
      <w:rPr>
        <w:rFonts w:ascii="Symbol" w:hAnsi="Symbol" w:hint="default"/>
      </w:rPr>
    </w:lvl>
    <w:lvl w:ilvl="7" w:tplc="04020003">
      <w:start w:val="1"/>
      <w:numFmt w:val="bullet"/>
      <w:lvlText w:val="o"/>
      <w:lvlJc w:val="left"/>
      <w:pPr>
        <w:ind w:left="9794" w:hanging="360"/>
      </w:pPr>
      <w:rPr>
        <w:rFonts w:ascii="Courier New" w:hAnsi="Courier New" w:cs="Times New Roman" w:hint="default"/>
      </w:rPr>
    </w:lvl>
    <w:lvl w:ilvl="8" w:tplc="04020005">
      <w:start w:val="1"/>
      <w:numFmt w:val="bullet"/>
      <w:lvlText w:val=""/>
      <w:lvlJc w:val="left"/>
      <w:pPr>
        <w:ind w:left="10514" w:hanging="360"/>
      </w:pPr>
      <w:rPr>
        <w:rFonts w:ascii="Wingdings" w:hAnsi="Wingdings" w:hint="default"/>
      </w:rPr>
    </w:lvl>
  </w:abstractNum>
  <w:num w:numId="1">
    <w:abstractNumId w:val="1"/>
  </w:num>
  <w:num w:numId="2">
    <w:abstractNumId w:val="4"/>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390"/>
    <w:rsid w:val="00001B00"/>
    <w:rsid w:val="0000333E"/>
    <w:rsid w:val="00031E37"/>
    <w:rsid w:val="0004029A"/>
    <w:rsid w:val="00057DB3"/>
    <w:rsid w:val="000628B3"/>
    <w:rsid w:val="00062DC6"/>
    <w:rsid w:val="00064612"/>
    <w:rsid w:val="00072356"/>
    <w:rsid w:val="0008100C"/>
    <w:rsid w:val="00085796"/>
    <w:rsid w:val="00090D2B"/>
    <w:rsid w:val="000A06ED"/>
    <w:rsid w:val="000B4CFF"/>
    <w:rsid w:val="000C1556"/>
    <w:rsid w:val="000C5650"/>
    <w:rsid w:val="000C6B18"/>
    <w:rsid w:val="000D79AD"/>
    <w:rsid w:val="000E7F51"/>
    <w:rsid w:val="00101C1A"/>
    <w:rsid w:val="00124069"/>
    <w:rsid w:val="001255E3"/>
    <w:rsid w:val="00131B20"/>
    <w:rsid w:val="0013423D"/>
    <w:rsid w:val="00142F1B"/>
    <w:rsid w:val="00153D6B"/>
    <w:rsid w:val="00165B10"/>
    <w:rsid w:val="001A1B84"/>
    <w:rsid w:val="001C5714"/>
    <w:rsid w:val="001C7F11"/>
    <w:rsid w:val="001D3C9C"/>
    <w:rsid w:val="001D6B75"/>
    <w:rsid w:val="001D76DE"/>
    <w:rsid w:val="001E6A69"/>
    <w:rsid w:val="00210196"/>
    <w:rsid w:val="00221158"/>
    <w:rsid w:val="0022442E"/>
    <w:rsid w:val="002455E0"/>
    <w:rsid w:val="00245FA2"/>
    <w:rsid w:val="00263949"/>
    <w:rsid w:val="002749F6"/>
    <w:rsid w:val="00297095"/>
    <w:rsid w:val="002B0289"/>
    <w:rsid w:val="002B34BB"/>
    <w:rsid w:val="002B38F5"/>
    <w:rsid w:val="002B77FE"/>
    <w:rsid w:val="002C4F2F"/>
    <w:rsid w:val="002E1E68"/>
    <w:rsid w:val="002E7EB3"/>
    <w:rsid w:val="002F581B"/>
    <w:rsid w:val="00300BB8"/>
    <w:rsid w:val="00322F1E"/>
    <w:rsid w:val="00327696"/>
    <w:rsid w:val="003356C0"/>
    <w:rsid w:val="00336703"/>
    <w:rsid w:val="0033712E"/>
    <w:rsid w:val="0033719A"/>
    <w:rsid w:val="00337E0E"/>
    <w:rsid w:val="00354ED1"/>
    <w:rsid w:val="003650A3"/>
    <w:rsid w:val="00370D55"/>
    <w:rsid w:val="0037357E"/>
    <w:rsid w:val="0037710B"/>
    <w:rsid w:val="00381788"/>
    <w:rsid w:val="003A5CAB"/>
    <w:rsid w:val="003B2885"/>
    <w:rsid w:val="003B6569"/>
    <w:rsid w:val="003C2EEA"/>
    <w:rsid w:val="003C344B"/>
    <w:rsid w:val="003D1206"/>
    <w:rsid w:val="003E2224"/>
    <w:rsid w:val="003E6BB6"/>
    <w:rsid w:val="003F20B3"/>
    <w:rsid w:val="004025FB"/>
    <w:rsid w:val="00407A24"/>
    <w:rsid w:val="004250A8"/>
    <w:rsid w:val="004255DC"/>
    <w:rsid w:val="004279C6"/>
    <w:rsid w:val="004468C1"/>
    <w:rsid w:val="00451D8D"/>
    <w:rsid w:val="004566FF"/>
    <w:rsid w:val="00467AAC"/>
    <w:rsid w:val="0048634B"/>
    <w:rsid w:val="004A2F66"/>
    <w:rsid w:val="004B4D2A"/>
    <w:rsid w:val="004C3AC6"/>
    <w:rsid w:val="004C62ED"/>
    <w:rsid w:val="004C6828"/>
    <w:rsid w:val="004C7C4F"/>
    <w:rsid w:val="004D224B"/>
    <w:rsid w:val="004D64ED"/>
    <w:rsid w:val="004E277C"/>
    <w:rsid w:val="004E4892"/>
    <w:rsid w:val="004F2652"/>
    <w:rsid w:val="00501F3A"/>
    <w:rsid w:val="005313AA"/>
    <w:rsid w:val="0053168E"/>
    <w:rsid w:val="00541670"/>
    <w:rsid w:val="005424DE"/>
    <w:rsid w:val="00552B5E"/>
    <w:rsid w:val="005616FF"/>
    <w:rsid w:val="0056567E"/>
    <w:rsid w:val="00586C82"/>
    <w:rsid w:val="005878D8"/>
    <w:rsid w:val="00596653"/>
    <w:rsid w:val="005A57D6"/>
    <w:rsid w:val="005B7F99"/>
    <w:rsid w:val="005C65B7"/>
    <w:rsid w:val="005D221B"/>
    <w:rsid w:val="005D4429"/>
    <w:rsid w:val="005E199E"/>
    <w:rsid w:val="005E54A9"/>
    <w:rsid w:val="005F3167"/>
    <w:rsid w:val="00606A9D"/>
    <w:rsid w:val="00622719"/>
    <w:rsid w:val="00631EFE"/>
    <w:rsid w:val="006369D8"/>
    <w:rsid w:val="0064095C"/>
    <w:rsid w:val="00660AB5"/>
    <w:rsid w:val="00666F92"/>
    <w:rsid w:val="006701C3"/>
    <w:rsid w:val="00670D7E"/>
    <w:rsid w:val="00674F3F"/>
    <w:rsid w:val="00686473"/>
    <w:rsid w:val="00693664"/>
    <w:rsid w:val="0069715C"/>
    <w:rsid w:val="006A1DB4"/>
    <w:rsid w:val="006A2929"/>
    <w:rsid w:val="006A74BB"/>
    <w:rsid w:val="006C5510"/>
    <w:rsid w:val="006F2453"/>
    <w:rsid w:val="006F4E1F"/>
    <w:rsid w:val="007118E1"/>
    <w:rsid w:val="00713C75"/>
    <w:rsid w:val="00715074"/>
    <w:rsid w:val="007427DF"/>
    <w:rsid w:val="007506D0"/>
    <w:rsid w:val="00755E00"/>
    <w:rsid w:val="00760130"/>
    <w:rsid w:val="00773C6D"/>
    <w:rsid w:val="0077627B"/>
    <w:rsid w:val="007B299D"/>
    <w:rsid w:val="007C04DD"/>
    <w:rsid w:val="007D2585"/>
    <w:rsid w:val="00807DDD"/>
    <w:rsid w:val="00811C58"/>
    <w:rsid w:val="00815645"/>
    <w:rsid w:val="008234C2"/>
    <w:rsid w:val="00824A24"/>
    <w:rsid w:val="00831BEA"/>
    <w:rsid w:val="008333BF"/>
    <w:rsid w:val="0084005E"/>
    <w:rsid w:val="00841E6A"/>
    <w:rsid w:val="0085648A"/>
    <w:rsid w:val="00887F8C"/>
    <w:rsid w:val="00893A6C"/>
    <w:rsid w:val="00894AF5"/>
    <w:rsid w:val="008A0DD2"/>
    <w:rsid w:val="008A78E9"/>
    <w:rsid w:val="008B0FAE"/>
    <w:rsid w:val="008B3E7F"/>
    <w:rsid w:val="008B41BC"/>
    <w:rsid w:val="008C00F2"/>
    <w:rsid w:val="008D0CD3"/>
    <w:rsid w:val="008E4E1E"/>
    <w:rsid w:val="008F0CD8"/>
    <w:rsid w:val="008F22FD"/>
    <w:rsid w:val="008F6D7C"/>
    <w:rsid w:val="009052A8"/>
    <w:rsid w:val="00913CEF"/>
    <w:rsid w:val="0091742E"/>
    <w:rsid w:val="009412FD"/>
    <w:rsid w:val="00942DDD"/>
    <w:rsid w:val="009443B2"/>
    <w:rsid w:val="00950E87"/>
    <w:rsid w:val="009644DE"/>
    <w:rsid w:val="009719F0"/>
    <w:rsid w:val="009800F9"/>
    <w:rsid w:val="00981FC9"/>
    <w:rsid w:val="009B786D"/>
    <w:rsid w:val="009C2C8E"/>
    <w:rsid w:val="009D2118"/>
    <w:rsid w:val="009E14F6"/>
    <w:rsid w:val="009F3834"/>
    <w:rsid w:val="009F412C"/>
    <w:rsid w:val="009F7AEB"/>
    <w:rsid w:val="00A07980"/>
    <w:rsid w:val="00A07DDA"/>
    <w:rsid w:val="00A10933"/>
    <w:rsid w:val="00A22A91"/>
    <w:rsid w:val="00A3213C"/>
    <w:rsid w:val="00A36ADB"/>
    <w:rsid w:val="00A37AEF"/>
    <w:rsid w:val="00A43256"/>
    <w:rsid w:val="00A47F7D"/>
    <w:rsid w:val="00A51537"/>
    <w:rsid w:val="00A64773"/>
    <w:rsid w:val="00A66F6E"/>
    <w:rsid w:val="00A74406"/>
    <w:rsid w:val="00A844E8"/>
    <w:rsid w:val="00A9758E"/>
    <w:rsid w:val="00AB25BF"/>
    <w:rsid w:val="00AB32E0"/>
    <w:rsid w:val="00AB4129"/>
    <w:rsid w:val="00AB66B7"/>
    <w:rsid w:val="00AB7666"/>
    <w:rsid w:val="00AD3E8E"/>
    <w:rsid w:val="00AE31B2"/>
    <w:rsid w:val="00B174D1"/>
    <w:rsid w:val="00B1790D"/>
    <w:rsid w:val="00B304AB"/>
    <w:rsid w:val="00B6084B"/>
    <w:rsid w:val="00BA1317"/>
    <w:rsid w:val="00BA3FE6"/>
    <w:rsid w:val="00BA61EB"/>
    <w:rsid w:val="00BA7AB7"/>
    <w:rsid w:val="00BA7DFB"/>
    <w:rsid w:val="00BB1CE1"/>
    <w:rsid w:val="00BB2418"/>
    <w:rsid w:val="00BC0D2B"/>
    <w:rsid w:val="00BC6D0E"/>
    <w:rsid w:val="00BC72BF"/>
    <w:rsid w:val="00BD4F58"/>
    <w:rsid w:val="00BE0544"/>
    <w:rsid w:val="00BE5D49"/>
    <w:rsid w:val="00BF58F2"/>
    <w:rsid w:val="00C10390"/>
    <w:rsid w:val="00C2315A"/>
    <w:rsid w:val="00C23190"/>
    <w:rsid w:val="00C240A9"/>
    <w:rsid w:val="00C24454"/>
    <w:rsid w:val="00C30C63"/>
    <w:rsid w:val="00C30EE3"/>
    <w:rsid w:val="00C41FAB"/>
    <w:rsid w:val="00C42714"/>
    <w:rsid w:val="00C76E47"/>
    <w:rsid w:val="00C85793"/>
    <w:rsid w:val="00CA22EF"/>
    <w:rsid w:val="00CA6276"/>
    <w:rsid w:val="00CB2EE8"/>
    <w:rsid w:val="00CB5EE4"/>
    <w:rsid w:val="00D02A9A"/>
    <w:rsid w:val="00D03A24"/>
    <w:rsid w:val="00D21331"/>
    <w:rsid w:val="00D3317F"/>
    <w:rsid w:val="00D50261"/>
    <w:rsid w:val="00D5213D"/>
    <w:rsid w:val="00D62A5C"/>
    <w:rsid w:val="00DB0F0C"/>
    <w:rsid w:val="00DB2564"/>
    <w:rsid w:val="00DC74E6"/>
    <w:rsid w:val="00DF36F5"/>
    <w:rsid w:val="00DF51C5"/>
    <w:rsid w:val="00DF6865"/>
    <w:rsid w:val="00DF78E3"/>
    <w:rsid w:val="00E035BB"/>
    <w:rsid w:val="00E12088"/>
    <w:rsid w:val="00E227F8"/>
    <w:rsid w:val="00E4355D"/>
    <w:rsid w:val="00E517E8"/>
    <w:rsid w:val="00E73606"/>
    <w:rsid w:val="00E83DC7"/>
    <w:rsid w:val="00E8535B"/>
    <w:rsid w:val="00E8579E"/>
    <w:rsid w:val="00EA2D38"/>
    <w:rsid w:val="00EC4115"/>
    <w:rsid w:val="00ED10CD"/>
    <w:rsid w:val="00EE7548"/>
    <w:rsid w:val="00F1105B"/>
    <w:rsid w:val="00F11D7C"/>
    <w:rsid w:val="00F13231"/>
    <w:rsid w:val="00F1510D"/>
    <w:rsid w:val="00F2238F"/>
    <w:rsid w:val="00F2501F"/>
    <w:rsid w:val="00F36C99"/>
    <w:rsid w:val="00F40971"/>
    <w:rsid w:val="00F55B0D"/>
    <w:rsid w:val="00F619EE"/>
    <w:rsid w:val="00F8273D"/>
    <w:rsid w:val="00F877F0"/>
    <w:rsid w:val="00F910EB"/>
    <w:rsid w:val="00FA1827"/>
    <w:rsid w:val="00FA2143"/>
    <w:rsid w:val="00FA38BE"/>
    <w:rsid w:val="00FA74BB"/>
    <w:rsid w:val="00FC060C"/>
    <w:rsid w:val="00FC0B28"/>
    <w:rsid w:val="00FC6392"/>
    <w:rsid w:val="00FE392F"/>
    <w:rsid w:val="00FF06D9"/>
    <w:rsid w:val="00FF2995"/>
    <w:rsid w:val="00FF2F1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2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64053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link w:val="PlainTextChar"/>
    <w:uiPriority w:val="99"/>
    <w:unhideWhenUsed/>
    <w:rsid w:val="00C56BBE"/>
    <w:rPr>
      <w:szCs w:val="21"/>
      <w:lang w:val="en-US"/>
    </w:rPr>
  </w:style>
  <w:style w:type="character" w:customStyle="1" w:styleId="PlainTextChar">
    <w:name w:val="Plain Text Char"/>
    <w:basedOn w:val="DefaultParagraphFont"/>
    <w:link w:val="PlainText"/>
    <w:uiPriority w:val="99"/>
    <w:rsid w:val="00C56BBE"/>
    <w:rPr>
      <w:rFonts w:ascii="Calibri" w:hAnsi="Calibri"/>
      <w:szCs w:val="21"/>
    </w:rPr>
  </w:style>
  <w:style w:type="character" w:styleId="CommentReference">
    <w:name w:val="annotation reference"/>
    <w:basedOn w:val="DefaultParagraphFont"/>
    <w:uiPriority w:val="99"/>
    <w:semiHidden/>
    <w:unhideWhenUsed/>
    <w:rsid w:val="00F47E5A"/>
    <w:rPr>
      <w:sz w:val="16"/>
      <w:szCs w:val="16"/>
    </w:rPr>
  </w:style>
  <w:style w:type="paragraph" w:styleId="CommentText">
    <w:name w:val="annotation text"/>
    <w:basedOn w:val="Normal"/>
    <w:link w:val="CommentTextChar"/>
    <w:uiPriority w:val="99"/>
    <w:semiHidden/>
    <w:unhideWhenUsed/>
    <w:rsid w:val="00F47E5A"/>
    <w:rPr>
      <w:sz w:val="20"/>
      <w:szCs w:val="20"/>
    </w:rPr>
  </w:style>
  <w:style w:type="character" w:customStyle="1" w:styleId="CommentTextChar">
    <w:name w:val="Comment Text Char"/>
    <w:basedOn w:val="DefaultParagraphFont"/>
    <w:link w:val="CommentText"/>
    <w:uiPriority w:val="99"/>
    <w:semiHidden/>
    <w:rsid w:val="00F47E5A"/>
    <w:rPr>
      <w:sz w:val="20"/>
      <w:szCs w:val="20"/>
      <w:lang w:val="bg-BG"/>
    </w:rPr>
  </w:style>
  <w:style w:type="paragraph" w:styleId="CommentSubject">
    <w:name w:val="annotation subject"/>
    <w:basedOn w:val="CommentText"/>
    <w:next w:val="CommentText"/>
    <w:link w:val="CommentSubjectChar"/>
    <w:uiPriority w:val="99"/>
    <w:semiHidden/>
    <w:unhideWhenUsed/>
    <w:rsid w:val="00F47E5A"/>
    <w:rPr>
      <w:b/>
      <w:bCs/>
    </w:rPr>
  </w:style>
  <w:style w:type="character" w:customStyle="1" w:styleId="CommentSubjectChar">
    <w:name w:val="Comment Subject Char"/>
    <w:basedOn w:val="CommentTextChar"/>
    <w:link w:val="CommentSubject"/>
    <w:uiPriority w:val="99"/>
    <w:semiHidden/>
    <w:rsid w:val="00F47E5A"/>
    <w:rPr>
      <w:b/>
      <w:bCs/>
      <w:sz w:val="20"/>
      <w:szCs w:val="20"/>
      <w:lang w:val="bg-BG"/>
    </w:rPr>
  </w:style>
  <w:style w:type="paragraph" w:styleId="BalloonText">
    <w:name w:val="Balloon Text"/>
    <w:basedOn w:val="Normal"/>
    <w:link w:val="BalloonTextChar"/>
    <w:uiPriority w:val="99"/>
    <w:semiHidden/>
    <w:unhideWhenUsed/>
    <w:rsid w:val="00F47E5A"/>
    <w:rPr>
      <w:rFonts w:ascii="Tahoma" w:hAnsi="Tahoma" w:cs="Tahoma"/>
      <w:sz w:val="16"/>
      <w:szCs w:val="16"/>
    </w:rPr>
  </w:style>
  <w:style w:type="character" w:customStyle="1" w:styleId="BalloonTextChar">
    <w:name w:val="Balloon Text Char"/>
    <w:basedOn w:val="DefaultParagraphFont"/>
    <w:link w:val="BalloonText"/>
    <w:uiPriority w:val="99"/>
    <w:semiHidden/>
    <w:rsid w:val="00F47E5A"/>
    <w:rPr>
      <w:rFonts w:ascii="Tahoma" w:hAnsi="Tahoma" w:cs="Tahoma"/>
      <w:sz w:val="16"/>
      <w:szCs w:val="16"/>
      <w:lang w:val="bg-BG"/>
    </w:rPr>
  </w:style>
  <w:style w:type="paragraph" w:styleId="ListParagraph">
    <w:name w:val="List Paragraph"/>
    <w:basedOn w:val="Normal"/>
    <w:uiPriority w:val="99"/>
    <w:qFormat/>
    <w:rsid w:val="00802321"/>
    <w:pPr>
      <w:ind w:left="720"/>
      <w:contextualSpacing/>
    </w:pPr>
  </w:style>
  <w:style w:type="character" w:customStyle="1" w:styleId="samedocreference">
    <w:name w:val="samedocreference"/>
    <w:basedOn w:val="DefaultParagraphFont"/>
    <w:rsid w:val="005E425D"/>
  </w:style>
  <w:style w:type="paragraph" w:styleId="FootnoteText">
    <w:name w:val="footnote text"/>
    <w:basedOn w:val="Normal"/>
    <w:link w:val="FootnoteTextChar"/>
    <w:uiPriority w:val="99"/>
    <w:semiHidden/>
    <w:unhideWhenUsed/>
    <w:rsid w:val="00435D5A"/>
    <w:rPr>
      <w:sz w:val="20"/>
      <w:szCs w:val="20"/>
    </w:rPr>
  </w:style>
  <w:style w:type="character" w:customStyle="1" w:styleId="FootnoteTextChar">
    <w:name w:val="Footnote Text Char"/>
    <w:basedOn w:val="DefaultParagraphFont"/>
    <w:link w:val="FootnoteText"/>
    <w:uiPriority w:val="99"/>
    <w:semiHidden/>
    <w:rsid w:val="00435D5A"/>
    <w:rPr>
      <w:sz w:val="20"/>
      <w:szCs w:val="20"/>
      <w:lang w:val="bg-BG"/>
    </w:rPr>
  </w:style>
  <w:style w:type="character" w:styleId="FootnoteReference">
    <w:name w:val="footnote reference"/>
    <w:basedOn w:val="DefaultParagraphFont"/>
    <w:uiPriority w:val="29"/>
    <w:semiHidden/>
    <w:unhideWhenUsed/>
    <w:rsid w:val="00435D5A"/>
    <w:rPr>
      <w:vertAlign w:val="superscript"/>
    </w:rPr>
  </w:style>
  <w:style w:type="character" w:styleId="Hyperlink">
    <w:name w:val="Hyperlink"/>
    <w:basedOn w:val="DefaultParagraphFont"/>
    <w:uiPriority w:val="99"/>
    <w:unhideWhenUsed/>
    <w:rsid w:val="00435D5A"/>
    <w:rPr>
      <w:color w:val="0000FF"/>
      <w:u w:val="single"/>
    </w:rPr>
  </w:style>
  <w:style w:type="paragraph" w:styleId="NormalWeb">
    <w:name w:val="Normal (Web)"/>
    <w:basedOn w:val="Normal"/>
    <w:uiPriority w:val="99"/>
    <w:unhideWhenUsed/>
    <w:rsid w:val="007A058B"/>
    <w:pPr>
      <w:spacing w:before="100" w:beforeAutospacing="1" w:after="100" w:afterAutospacing="1"/>
    </w:pPr>
    <w:rPr>
      <w:rFonts w:ascii="Times New Roman" w:eastAsia="Times New Roman" w:hAnsi="Times New Roman" w:cs="Times New Roman"/>
      <w:sz w:val="24"/>
      <w:szCs w:val="24"/>
    </w:rPr>
  </w:style>
  <w:style w:type="character" w:customStyle="1" w:styleId="search0">
    <w:name w:val="search0"/>
    <w:basedOn w:val="DefaultParagraphFont"/>
    <w:rsid w:val="007A058B"/>
  </w:style>
  <w:style w:type="character" w:customStyle="1" w:styleId="search1">
    <w:name w:val="search1"/>
    <w:basedOn w:val="DefaultParagraphFont"/>
    <w:rsid w:val="007A058B"/>
  </w:style>
  <w:style w:type="character" w:customStyle="1" w:styleId="search2">
    <w:name w:val="search2"/>
    <w:basedOn w:val="DefaultParagraphFont"/>
    <w:rsid w:val="007A058B"/>
  </w:style>
  <w:style w:type="character" w:customStyle="1" w:styleId="search3">
    <w:name w:val="search3"/>
    <w:basedOn w:val="DefaultParagraphFont"/>
    <w:rsid w:val="007A058B"/>
  </w:style>
  <w:style w:type="character" w:styleId="FollowedHyperlink">
    <w:name w:val="FollowedHyperlink"/>
    <w:basedOn w:val="DefaultParagraphFont"/>
    <w:uiPriority w:val="99"/>
    <w:semiHidden/>
    <w:unhideWhenUsed/>
    <w:rsid w:val="00D92DB1"/>
    <w:rPr>
      <w:color w:val="954F72" w:themeColor="followedHyperlink"/>
      <w:u w:val="single"/>
    </w:rPr>
  </w:style>
  <w:style w:type="paragraph" w:styleId="Header">
    <w:name w:val="header"/>
    <w:basedOn w:val="Normal"/>
    <w:link w:val="HeaderChar"/>
    <w:uiPriority w:val="99"/>
    <w:unhideWhenUsed/>
    <w:rsid w:val="00640532"/>
    <w:pPr>
      <w:tabs>
        <w:tab w:val="center" w:pos="4536"/>
        <w:tab w:val="right" w:pos="9072"/>
      </w:tabs>
    </w:pPr>
  </w:style>
  <w:style w:type="character" w:customStyle="1" w:styleId="HeaderChar">
    <w:name w:val="Header Char"/>
    <w:basedOn w:val="DefaultParagraphFont"/>
    <w:link w:val="Header"/>
    <w:uiPriority w:val="99"/>
    <w:rsid w:val="00640532"/>
    <w:rPr>
      <w:lang w:val="bg-BG"/>
    </w:rPr>
  </w:style>
  <w:style w:type="paragraph" w:styleId="Footer">
    <w:name w:val="footer"/>
    <w:basedOn w:val="Normal"/>
    <w:link w:val="FooterChar"/>
    <w:uiPriority w:val="99"/>
    <w:unhideWhenUsed/>
    <w:rsid w:val="00640532"/>
    <w:pPr>
      <w:tabs>
        <w:tab w:val="center" w:pos="4536"/>
        <w:tab w:val="right" w:pos="9072"/>
      </w:tabs>
    </w:pPr>
  </w:style>
  <w:style w:type="character" w:customStyle="1" w:styleId="FooterChar">
    <w:name w:val="Footer Char"/>
    <w:basedOn w:val="DefaultParagraphFont"/>
    <w:link w:val="Footer"/>
    <w:uiPriority w:val="99"/>
    <w:rsid w:val="00640532"/>
    <w:rPr>
      <w:lang w:val="bg-BG"/>
    </w:rPr>
  </w:style>
  <w:style w:type="character" w:customStyle="1" w:styleId="Heading2Char">
    <w:name w:val="Heading 2 Char"/>
    <w:basedOn w:val="DefaultParagraphFont"/>
    <w:link w:val="Heading2"/>
    <w:uiPriority w:val="9"/>
    <w:rsid w:val="00640532"/>
    <w:rPr>
      <w:rFonts w:ascii="Times New Roman" w:eastAsia="Times New Roman" w:hAnsi="Times New Roman" w:cs="Times New Roman"/>
      <w:b/>
      <w:bCs/>
      <w:sz w:val="36"/>
      <w:szCs w:val="36"/>
      <w:lang w:val="bg-BG" w:eastAsia="bg-BG"/>
    </w:rPr>
  </w:style>
  <w:style w:type="character" w:styleId="Emphasis">
    <w:name w:val="Emphasis"/>
    <w:basedOn w:val="DefaultParagraphFont"/>
    <w:uiPriority w:val="20"/>
    <w:qFormat/>
    <w:rsid w:val="00640532"/>
    <w:rPr>
      <w:i/>
      <w:iCs/>
    </w:rPr>
  </w:style>
  <w:style w:type="paragraph" w:customStyle="1" w:styleId="Default">
    <w:name w:val="Default"/>
    <w:rsid w:val="003E4769"/>
    <w:pPr>
      <w:autoSpaceDE w:val="0"/>
      <w:autoSpaceDN w:val="0"/>
      <w:adjustRightInd w:val="0"/>
    </w:pPr>
    <w:rPr>
      <w:rFonts w:ascii="Times New Roman" w:hAnsi="Times New Roman" w:cs="Times New Roman"/>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7C04DD"/>
    <w:rPr>
      <w:rFonts w:ascii="Times New Roman" w:eastAsia="Times New Roman" w:hAnsi="Times New Roman" w:cs="Times New Roman"/>
      <w:sz w:val="24"/>
      <w:szCs w:val="24"/>
    </w:rPr>
  </w:style>
  <w:style w:type="character" w:customStyle="1" w:styleId="Heading4Char">
    <w:name w:val="Heading 4 Char"/>
    <w:link w:val="Heading4"/>
    <w:uiPriority w:val="9"/>
    <w:semiHidden/>
    <w:locked/>
    <w:rsid w:val="009C2C8E"/>
    <w:rPr>
      <w:b/>
      <w:sz w:val="24"/>
      <w:szCs w:val="24"/>
    </w:rPr>
  </w:style>
  <w:style w:type="character" w:customStyle="1" w:styleId="sf1c7242d">
    <w:name w:val="sf1c7242d"/>
    <w:basedOn w:val="DefaultParagraphFont"/>
    <w:rsid w:val="00451D8D"/>
  </w:style>
  <w:style w:type="character" w:customStyle="1" w:styleId="s6b621b36">
    <w:name w:val="s6b621b36"/>
    <w:basedOn w:val="DefaultParagraphFont"/>
    <w:rsid w:val="00451D8D"/>
  </w:style>
  <w:style w:type="character" w:customStyle="1" w:styleId="UnresolvedMention">
    <w:name w:val="Unresolved Mention"/>
    <w:basedOn w:val="DefaultParagraphFont"/>
    <w:uiPriority w:val="99"/>
    <w:semiHidden/>
    <w:unhideWhenUsed/>
    <w:rsid w:val="000C155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2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64053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link w:val="PlainTextChar"/>
    <w:uiPriority w:val="99"/>
    <w:unhideWhenUsed/>
    <w:rsid w:val="00C56BBE"/>
    <w:rPr>
      <w:szCs w:val="21"/>
      <w:lang w:val="en-US"/>
    </w:rPr>
  </w:style>
  <w:style w:type="character" w:customStyle="1" w:styleId="PlainTextChar">
    <w:name w:val="Plain Text Char"/>
    <w:basedOn w:val="DefaultParagraphFont"/>
    <w:link w:val="PlainText"/>
    <w:uiPriority w:val="99"/>
    <w:rsid w:val="00C56BBE"/>
    <w:rPr>
      <w:rFonts w:ascii="Calibri" w:hAnsi="Calibri"/>
      <w:szCs w:val="21"/>
    </w:rPr>
  </w:style>
  <w:style w:type="character" w:styleId="CommentReference">
    <w:name w:val="annotation reference"/>
    <w:basedOn w:val="DefaultParagraphFont"/>
    <w:uiPriority w:val="99"/>
    <w:semiHidden/>
    <w:unhideWhenUsed/>
    <w:rsid w:val="00F47E5A"/>
    <w:rPr>
      <w:sz w:val="16"/>
      <w:szCs w:val="16"/>
    </w:rPr>
  </w:style>
  <w:style w:type="paragraph" w:styleId="CommentText">
    <w:name w:val="annotation text"/>
    <w:basedOn w:val="Normal"/>
    <w:link w:val="CommentTextChar"/>
    <w:uiPriority w:val="99"/>
    <w:semiHidden/>
    <w:unhideWhenUsed/>
    <w:rsid w:val="00F47E5A"/>
    <w:rPr>
      <w:sz w:val="20"/>
      <w:szCs w:val="20"/>
    </w:rPr>
  </w:style>
  <w:style w:type="character" w:customStyle="1" w:styleId="CommentTextChar">
    <w:name w:val="Comment Text Char"/>
    <w:basedOn w:val="DefaultParagraphFont"/>
    <w:link w:val="CommentText"/>
    <w:uiPriority w:val="99"/>
    <w:semiHidden/>
    <w:rsid w:val="00F47E5A"/>
    <w:rPr>
      <w:sz w:val="20"/>
      <w:szCs w:val="20"/>
      <w:lang w:val="bg-BG"/>
    </w:rPr>
  </w:style>
  <w:style w:type="paragraph" w:styleId="CommentSubject">
    <w:name w:val="annotation subject"/>
    <w:basedOn w:val="CommentText"/>
    <w:next w:val="CommentText"/>
    <w:link w:val="CommentSubjectChar"/>
    <w:uiPriority w:val="99"/>
    <w:semiHidden/>
    <w:unhideWhenUsed/>
    <w:rsid w:val="00F47E5A"/>
    <w:rPr>
      <w:b/>
      <w:bCs/>
    </w:rPr>
  </w:style>
  <w:style w:type="character" w:customStyle="1" w:styleId="CommentSubjectChar">
    <w:name w:val="Comment Subject Char"/>
    <w:basedOn w:val="CommentTextChar"/>
    <w:link w:val="CommentSubject"/>
    <w:uiPriority w:val="99"/>
    <w:semiHidden/>
    <w:rsid w:val="00F47E5A"/>
    <w:rPr>
      <w:b/>
      <w:bCs/>
      <w:sz w:val="20"/>
      <w:szCs w:val="20"/>
      <w:lang w:val="bg-BG"/>
    </w:rPr>
  </w:style>
  <w:style w:type="paragraph" w:styleId="BalloonText">
    <w:name w:val="Balloon Text"/>
    <w:basedOn w:val="Normal"/>
    <w:link w:val="BalloonTextChar"/>
    <w:uiPriority w:val="99"/>
    <w:semiHidden/>
    <w:unhideWhenUsed/>
    <w:rsid w:val="00F47E5A"/>
    <w:rPr>
      <w:rFonts w:ascii="Tahoma" w:hAnsi="Tahoma" w:cs="Tahoma"/>
      <w:sz w:val="16"/>
      <w:szCs w:val="16"/>
    </w:rPr>
  </w:style>
  <w:style w:type="character" w:customStyle="1" w:styleId="BalloonTextChar">
    <w:name w:val="Balloon Text Char"/>
    <w:basedOn w:val="DefaultParagraphFont"/>
    <w:link w:val="BalloonText"/>
    <w:uiPriority w:val="99"/>
    <w:semiHidden/>
    <w:rsid w:val="00F47E5A"/>
    <w:rPr>
      <w:rFonts w:ascii="Tahoma" w:hAnsi="Tahoma" w:cs="Tahoma"/>
      <w:sz w:val="16"/>
      <w:szCs w:val="16"/>
      <w:lang w:val="bg-BG"/>
    </w:rPr>
  </w:style>
  <w:style w:type="paragraph" w:styleId="ListParagraph">
    <w:name w:val="List Paragraph"/>
    <w:basedOn w:val="Normal"/>
    <w:uiPriority w:val="99"/>
    <w:qFormat/>
    <w:rsid w:val="00802321"/>
    <w:pPr>
      <w:ind w:left="720"/>
      <w:contextualSpacing/>
    </w:pPr>
  </w:style>
  <w:style w:type="character" w:customStyle="1" w:styleId="samedocreference">
    <w:name w:val="samedocreference"/>
    <w:basedOn w:val="DefaultParagraphFont"/>
    <w:rsid w:val="005E425D"/>
  </w:style>
  <w:style w:type="paragraph" w:styleId="FootnoteText">
    <w:name w:val="footnote text"/>
    <w:basedOn w:val="Normal"/>
    <w:link w:val="FootnoteTextChar"/>
    <w:uiPriority w:val="99"/>
    <w:semiHidden/>
    <w:unhideWhenUsed/>
    <w:rsid w:val="00435D5A"/>
    <w:rPr>
      <w:sz w:val="20"/>
      <w:szCs w:val="20"/>
    </w:rPr>
  </w:style>
  <w:style w:type="character" w:customStyle="1" w:styleId="FootnoteTextChar">
    <w:name w:val="Footnote Text Char"/>
    <w:basedOn w:val="DefaultParagraphFont"/>
    <w:link w:val="FootnoteText"/>
    <w:uiPriority w:val="99"/>
    <w:semiHidden/>
    <w:rsid w:val="00435D5A"/>
    <w:rPr>
      <w:sz w:val="20"/>
      <w:szCs w:val="20"/>
      <w:lang w:val="bg-BG"/>
    </w:rPr>
  </w:style>
  <w:style w:type="character" w:styleId="FootnoteReference">
    <w:name w:val="footnote reference"/>
    <w:basedOn w:val="DefaultParagraphFont"/>
    <w:uiPriority w:val="29"/>
    <w:semiHidden/>
    <w:unhideWhenUsed/>
    <w:rsid w:val="00435D5A"/>
    <w:rPr>
      <w:vertAlign w:val="superscript"/>
    </w:rPr>
  </w:style>
  <w:style w:type="character" w:styleId="Hyperlink">
    <w:name w:val="Hyperlink"/>
    <w:basedOn w:val="DefaultParagraphFont"/>
    <w:uiPriority w:val="99"/>
    <w:unhideWhenUsed/>
    <w:rsid w:val="00435D5A"/>
    <w:rPr>
      <w:color w:val="0000FF"/>
      <w:u w:val="single"/>
    </w:rPr>
  </w:style>
  <w:style w:type="paragraph" w:styleId="NormalWeb">
    <w:name w:val="Normal (Web)"/>
    <w:basedOn w:val="Normal"/>
    <w:uiPriority w:val="99"/>
    <w:unhideWhenUsed/>
    <w:rsid w:val="007A058B"/>
    <w:pPr>
      <w:spacing w:before="100" w:beforeAutospacing="1" w:after="100" w:afterAutospacing="1"/>
    </w:pPr>
    <w:rPr>
      <w:rFonts w:ascii="Times New Roman" w:eastAsia="Times New Roman" w:hAnsi="Times New Roman" w:cs="Times New Roman"/>
      <w:sz w:val="24"/>
      <w:szCs w:val="24"/>
    </w:rPr>
  </w:style>
  <w:style w:type="character" w:customStyle="1" w:styleId="search0">
    <w:name w:val="search0"/>
    <w:basedOn w:val="DefaultParagraphFont"/>
    <w:rsid w:val="007A058B"/>
  </w:style>
  <w:style w:type="character" w:customStyle="1" w:styleId="search1">
    <w:name w:val="search1"/>
    <w:basedOn w:val="DefaultParagraphFont"/>
    <w:rsid w:val="007A058B"/>
  </w:style>
  <w:style w:type="character" w:customStyle="1" w:styleId="search2">
    <w:name w:val="search2"/>
    <w:basedOn w:val="DefaultParagraphFont"/>
    <w:rsid w:val="007A058B"/>
  </w:style>
  <w:style w:type="character" w:customStyle="1" w:styleId="search3">
    <w:name w:val="search3"/>
    <w:basedOn w:val="DefaultParagraphFont"/>
    <w:rsid w:val="007A058B"/>
  </w:style>
  <w:style w:type="character" w:styleId="FollowedHyperlink">
    <w:name w:val="FollowedHyperlink"/>
    <w:basedOn w:val="DefaultParagraphFont"/>
    <w:uiPriority w:val="99"/>
    <w:semiHidden/>
    <w:unhideWhenUsed/>
    <w:rsid w:val="00D92DB1"/>
    <w:rPr>
      <w:color w:val="954F72" w:themeColor="followedHyperlink"/>
      <w:u w:val="single"/>
    </w:rPr>
  </w:style>
  <w:style w:type="paragraph" w:styleId="Header">
    <w:name w:val="header"/>
    <w:basedOn w:val="Normal"/>
    <w:link w:val="HeaderChar"/>
    <w:uiPriority w:val="99"/>
    <w:unhideWhenUsed/>
    <w:rsid w:val="00640532"/>
    <w:pPr>
      <w:tabs>
        <w:tab w:val="center" w:pos="4536"/>
        <w:tab w:val="right" w:pos="9072"/>
      </w:tabs>
    </w:pPr>
  </w:style>
  <w:style w:type="character" w:customStyle="1" w:styleId="HeaderChar">
    <w:name w:val="Header Char"/>
    <w:basedOn w:val="DefaultParagraphFont"/>
    <w:link w:val="Header"/>
    <w:uiPriority w:val="99"/>
    <w:rsid w:val="00640532"/>
    <w:rPr>
      <w:lang w:val="bg-BG"/>
    </w:rPr>
  </w:style>
  <w:style w:type="paragraph" w:styleId="Footer">
    <w:name w:val="footer"/>
    <w:basedOn w:val="Normal"/>
    <w:link w:val="FooterChar"/>
    <w:uiPriority w:val="99"/>
    <w:unhideWhenUsed/>
    <w:rsid w:val="00640532"/>
    <w:pPr>
      <w:tabs>
        <w:tab w:val="center" w:pos="4536"/>
        <w:tab w:val="right" w:pos="9072"/>
      </w:tabs>
    </w:pPr>
  </w:style>
  <w:style w:type="character" w:customStyle="1" w:styleId="FooterChar">
    <w:name w:val="Footer Char"/>
    <w:basedOn w:val="DefaultParagraphFont"/>
    <w:link w:val="Footer"/>
    <w:uiPriority w:val="99"/>
    <w:rsid w:val="00640532"/>
    <w:rPr>
      <w:lang w:val="bg-BG"/>
    </w:rPr>
  </w:style>
  <w:style w:type="character" w:customStyle="1" w:styleId="Heading2Char">
    <w:name w:val="Heading 2 Char"/>
    <w:basedOn w:val="DefaultParagraphFont"/>
    <w:link w:val="Heading2"/>
    <w:uiPriority w:val="9"/>
    <w:rsid w:val="00640532"/>
    <w:rPr>
      <w:rFonts w:ascii="Times New Roman" w:eastAsia="Times New Roman" w:hAnsi="Times New Roman" w:cs="Times New Roman"/>
      <w:b/>
      <w:bCs/>
      <w:sz w:val="36"/>
      <w:szCs w:val="36"/>
      <w:lang w:val="bg-BG" w:eastAsia="bg-BG"/>
    </w:rPr>
  </w:style>
  <w:style w:type="character" w:styleId="Emphasis">
    <w:name w:val="Emphasis"/>
    <w:basedOn w:val="DefaultParagraphFont"/>
    <w:uiPriority w:val="20"/>
    <w:qFormat/>
    <w:rsid w:val="00640532"/>
    <w:rPr>
      <w:i/>
      <w:iCs/>
    </w:rPr>
  </w:style>
  <w:style w:type="paragraph" w:customStyle="1" w:styleId="Default">
    <w:name w:val="Default"/>
    <w:rsid w:val="003E4769"/>
    <w:pPr>
      <w:autoSpaceDE w:val="0"/>
      <w:autoSpaceDN w:val="0"/>
      <w:adjustRightInd w:val="0"/>
    </w:pPr>
    <w:rPr>
      <w:rFonts w:ascii="Times New Roman" w:hAnsi="Times New Roman" w:cs="Times New Roman"/>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7C04DD"/>
    <w:rPr>
      <w:rFonts w:ascii="Times New Roman" w:eastAsia="Times New Roman" w:hAnsi="Times New Roman" w:cs="Times New Roman"/>
      <w:sz w:val="24"/>
      <w:szCs w:val="24"/>
    </w:rPr>
  </w:style>
  <w:style w:type="character" w:customStyle="1" w:styleId="Heading4Char">
    <w:name w:val="Heading 4 Char"/>
    <w:link w:val="Heading4"/>
    <w:uiPriority w:val="9"/>
    <w:semiHidden/>
    <w:locked/>
    <w:rsid w:val="009C2C8E"/>
    <w:rPr>
      <w:b/>
      <w:sz w:val="24"/>
      <w:szCs w:val="24"/>
    </w:rPr>
  </w:style>
  <w:style w:type="character" w:customStyle="1" w:styleId="sf1c7242d">
    <w:name w:val="sf1c7242d"/>
    <w:basedOn w:val="DefaultParagraphFont"/>
    <w:rsid w:val="00451D8D"/>
  </w:style>
  <w:style w:type="character" w:customStyle="1" w:styleId="s6b621b36">
    <w:name w:val="s6b621b36"/>
    <w:basedOn w:val="DefaultParagraphFont"/>
    <w:rsid w:val="00451D8D"/>
  </w:style>
  <w:style w:type="character" w:customStyle="1" w:styleId="UnresolvedMention">
    <w:name w:val="Unresolved Mention"/>
    <w:basedOn w:val="DefaultParagraphFont"/>
    <w:uiPriority w:val="99"/>
    <w:semiHidden/>
    <w:unhideWhenUsed/>
    <w:rsid w:val="000C1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78425">
      <w:bodyDiv w:val="1"/>
      <w:marLeft w:val="0"/>
      <w:marRight w:val="0"/>
      <w:marTop w:val="0"/>
      <w:marBottom w:val="0"/>
      <w:divBdr>
        <w:top w:val="none" w:sz="0" w:space="0" w:color="auto"/>
        <w:left w:val="none" w:sz="0" w:space="0" w:color="auto"/>
        <w:bottom w:val="none" w:sz="0" w:space="0" w:color="auto"/>
        <w:right w:val="none" w:sz="0" w:space="0" w:color="auto"/>
      </w:divBdr>
    </w:div>
    <w:div w:id="856692564">
      <w:bodyDiv w:val="1"/>
      <w:marLeft w:val="0"/>
      <w:marRight w:val="0"/>
      <w:marTop w:val="0"/>
      <w:marBottom w:val="0"/>
      <w:divBdr>
        <w:top w:val="none" w:sz="0" w:space="0" w:color="auto"/>
        <w:left w:val="none" w:sz="0" w:space="0" w:color="auto"/>
        <w:bottom w:val="none" w:sz="0" w:space="0" w:color="auto"/>
        <w:right w:val="none" w:sz="0" w:space="0" w:color="auto"/>
      </w:divBdr>
    </w:div>
    <w:div w:id="1567453978">
      <w:bodyDiv w:val="1"/>
      <w:marLeft w:val="0"/>
      <w:marRight w:val="0"/>
      <w:marTop w:val="0"/>
      <w:marBottom w:val="0"/>
      <w:divBdr>
        <w:top w:val="none" w:sz="0" w:space="0" w:color="auto"/>
        <w:left w:val="none" w:sz="0" w:space="0" w:color="auto"/>
        <w:bottom w:val="none" w:sz="0" w:space="0" w:color="auto"/>
        <w:right w:val="none" w:sz="0" w:space="0" w:color="auto"/>
      </w:divBdr>
    </w:div>
    <w:div w:id="1926458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making-the-right-to-education-a-reality-in-times-of-covid-19-a-roadmap/16809fee7b" TargetMode="External"/><Relationship Id="rId2" Type="http://schemas.openxmlformats.org/officeDocument/2006/relationships/hyperlink" Target="https://hudoc.echr.coe.int/eng" TargetMode="External"/><Relationship Id="rId1" Type="http://schemas.openxmlformats.org/officeDocument/2006/relationships/hyperlink" Target="https://hudoc.echr.coe.int/eng" TargetMode="External"/><Relationship Id="rId5" Type="http://schemas.openxmlformats.org/officeDocument/2006/relationships/hyperlink" Target="https://hudoc.echr.coe.int/eng" TargetMode="External"/><Relationship Id="rId4"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MQ8GMjXMNeqmj04S1YD6LaPtzQ==">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96E3D9-FF90-48DC-838D-69CC8CD5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7036</Characters>
  <Application>Microsoft Office Word</Application>
  <DocSecurity>4</DocSecurity>
  <Lines>58</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НМД</dc:creator>
  <cp:lastModifiedBy>Office</cp:lastModifiedBy>
  <cp:revision>2</cp:revision>
  <cp:lastPrinted>2021-03-08T10:37:00Z</cp:lastPrinted>
  <dcterms:created xsi:type="dcterms:W3CDTF">2021-09-16T09:21:00Z</dcterms:created>
  <dcterms:modified xsi:type="dcterms:W3CDTF">2021-09-16T09:21:00Z</dcterms:modified>
</cp:coreProperties>
</file>