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7F89" w14:textId="77777777" w:rsidR="00CC50AB" w:rsidRPr="00FC36CD" w:rsidRDefault="00CC50A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353AFEA" w14:textId="77777777" w:rsidR="007F3D12" w:rsidRDefault="007F3D12" w:rsidP="007F3D1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РЕЗЮМЕ </w:t>
      </w:r>
    </w:p>
    <w:p w14:paraId="6C909BAA" w14:textId="77777777" w:rsidR="007F3D12" w:rsidRDefault="007F3D12" w:rsidP="007F3D12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2B0CC1C" w14:textId="77777777" w:rsidR="00781277" w:rsidRPr="00781277" w:rsidRDefault="00781277" w:rsidP="0078127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81277">
        <w:rPr>
          <w:rFonts w:ascii="Times New Roman" w:hAnsi="Times New Roman" w:cs="Times New Roman"/>
          <w:b/>
          <w:sz w:val="24"/>
        </w:rPr>
        <w:t xml:space="preserve">Годишен доклад </w:t>
      </w:r>
      <w:r w:rsidRPr="00781277">
        <w:rPr>
          <w:rFonts w:ascii="Times New Roman" w:hAnsi="Times New Roman" w:cs="Times New Roman"/>
          <w:b/>
          <w:i/>
          <w:sz w:val="24"/>
        </w:rPr>
        <w:t>Иновации бг</w:t>
      </w:r>
      <w:r w:rsidRPr="00781277">
        <w:rPr>
          <w:rFonts w:ascii="Times New Roman" w:hAnsi="Times New Roman" w:cs="Times New Roman"/>
          <w:b/>
          <w:sz w:val="24"/>
        </w:rPr>
        <w:t xml:space="preserve"> 2023</w:t>
      </w:r>
    </w:p>
    <w:p w14:paraId="539311AE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 xml:space="preserve">Годишният доклад </w:t>
      </w:r>
      <w:proofErr w:type="spellStart"/>
      <w:r w:rsidRPr="00781277">
        <w:rPr>
          <w:rFonts w:ascii="Arial" w:hAnsi="Arial" w:cs="Arial"/>
          <w:i/>
          <w:sz w:val="24"/>
          <w:szCs w:val="24"/>
        </w:rPr>
        <w:t>Иновации.бг</w:t>
      </w:r>
      <w:proofErr w:type="spellEnd"/>
      <w:r w:rsidRPr="00781277">
        <w:rPr>
          <w:rFonts w:ascii="Arial" w:hAnsi="Arial" w:cs="Arial"/>
          <w:i/>
          <w:sz w:val="24"/>
          <w:szCs w:val="24"/>
        </w:rPr>
        <w:t xml:space="preserve"> 2023</w:t>
      </w:r>
      <w:r w:rsidRPr="00781277">
        <w:rPr>
          <w:rFonts w:ascii="Arial" w:hAnsi="Arial" w:cs="Arial"/>
          <w:sz w:val="24"/>
          <w:szCs w:val="24"/>
        </w:rPr>
        <w:t xml:space="preserve"> е с акцент развитието на българската отбранителна индустрия. Докладът дава оценка на иновационния потенциал на националната икономика и състоянието и възможностите за развитие на българската иновационна система.</w:t>
      </w:r>
    </w:p>
    <w:p w14:paraId="4C1A334D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>През 2023 г. европейската икономика подобрява иновационния си потенциал. Ръстът (промяната в ст</w:t>
      </w:r>
      <w:r w:rsidR="00FC36CD">
        <w:rPr>
          <w:rFonts w:ascii="Arial" w:hAnsi="Arial" w:cs="Arial"/>
          <w:sz w:val="24"/>
          <w:szCs w:val="24"/>
        </w:rPr>
        <w:t>ойността на Иновационния индекс</w:t>
      </w:r>
      <w:r w:rsidRPr="00781277">
        <w:rPr>
          <w:rFonts w:ascii="Arial" w:hAnsi="Arial" w:cs="Arial"/>
          <w:sz w:val="24"/>
          <w:szCs w:val="24"/>
        </w:rPr>
        <w:t xml:space="preserve"> средно за ЕС-27) за последния седемгодиш</w:t>
      </w:r>
      <w:r w:rsidR="00FC36CD">
        <w:rPr>
          <w:rFonts w:ascii="Arial" w:hAnsi="Arial" w:cs="Arial"/>
          <w:sz w:val="24"/>
          <w:szCs w:val="24"/>
        </w:rPr>
        <w:t>ен период е 8,5%, а за последна</w:t>
      </w:r>
      <w:r w:rsidRPr="00781277">
        <w:rPr>
          <w:rFonts w:ascii="Arial" w:hAnsi="Arial" w:cs="Arial"/>
          <w:sz w:val="24"/>
          <w:szCs w:val="24"/>
        </w:rPr>
        <w:t xml:space="preserve">та една година – 0,51%. Дългосрочното развитие на общността ще зависи във все по-голяма степен от способността на икономиките колективно да създадат и поддържат технологии и иновации, изпреварващи основните стратегически конкуренти Русия и Китай. </w:t>
      </w:r>
    </w:p>
    <w:p w14:paraId="242F01D1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81277">
        <w:rPr>
          <w:rFonts w:ascii="Arial" w:hAnsi="Arial" w:cs="Arial"/>
          <w:b/>
          <w:sz w:val="24"/>
          <w:szCs w:val="24"/>
        </w:rPr>
        <w:t>Къде е България на европейската карта на иновациите?</w:t>
      </w:r>
    </w:p>
    <w:p w14:paraId="3A657788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 xml:space="preserve">България регистрира най-сериозното подобрение на иновационното си представяне на едногодишна основа в рамките на ЕС-27 – близо 14%, следвана от Чехия (11%) и Полша (8%). По-високите стойности на иновационния индекс на страната не са достатъчни, за да се навакса изоставането спрямо средното равнище на ЕС. България остава в групата на нововъзникващите иноватори на предпоследно място (преди Румъния) на равнище от 46,7% спрямо средното за ЕС-27 и дори под средното представяне на групата (54%). Липсата на (значим) напредък за България, демонстриран в Европейското иновационно табло, и допълнителният анализ на регионално равнище се потвърждават и от данните на Глобалния иновационен индекс за 2023 г. В компанията на 132 държави България отстъпва с четири позиции на годишна основа до 38-о място. Въпреки това в рамките на ЕС България се нарежда на 22-о място, като изпреварва Полша, Гърция, Хърватия, Словакия и Румъния. </w:t>
      </w:r>
    </w:p>
    <w:p w14:paraId="61A7769E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81277">
        <w:rPr>
          <w:rFonts w:ascii="Arial" w:hAnsi="Arial" w:cs="Arial"/>
          <w:b/>
          <w:sz w:val="24"/>
          <w:szCs w:val="24"/>
        </w:rPr>
        <w:t xml:space="preserve">Младежкото предприемачество – залог за успех </w:t>
      </w:r>
    </w:p>
    <w:p w14:paraId="707E7FE9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 xml:space="preserve">България се очертава като лидер в ЕС от гледна точка на нагласите към предприемачеството и реализацията им сред младите хора (под 30 години). Най-високият дял на ангажирани младежи (между 15 и 30 г.) със свой съществуващ бизнес в Европа е в България – 14%, на фона на средно 9% в ЕС. Една част от тези бизнес начинания са неформални, без регистрация на търговско  дружество. Секторите, в които младежите смятат най-често да започнат бизнес, са информационни и комуникационни технологии (15% от всички), търговия (11%), маркетинг (11%), творчески индустрии – изкуство, дизайн и култура (10%). </w:t>
      </w:r>
    </w:p>
    <w:p w14:paraId="3FFDF8CB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>През 2023 г. се наблюдава нова тенденция в предприемаческата екосистема, а именно фокусирането върху</w:t>
      </w:r>
      <w:r w:rsidR="00FC36CD">
        <w:rPr>
          <w:rFonts w:ascii="Arial" w:hAnsi="Arial" w:cs="Arial"/>
          <w:sz w:val="24"/>
          <w:szCs w:val="24"/>
        </w:rPr>
        <w:t xml:space="preserve"> по-малки населени места извън </w:t>
      </w:r>
      <w:r w:rsidRPr="00781277">
        <w:rPr>
          <w:rFonts w:ascii="Arial" w:hAnsi="Arial" w:cs="Arial"/>
          <w:sz w:val="24"/>
          <w:szCs w:val="24"/>
        </w:rPr>
        <w:t xml:space="preserve">традиционните топ-5 града (София, Пловдив, Варна, Бургас и Русе) и по-специално там, където няма университети или има ограничено изнесено обучение на утвърдени университети. </w:t>
      </w:r>
    </w:p>
    <w:p w14:paraId="0D3E53FF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81277">
        <w:rPr>
          <w:rFonts w:ascii="Arial" w:hAnsi="Arial" w:cs="Arial"/>
          <w:b/>
          <w:sz w:val="24"/>
          <w:szCs w:val="24"/>
        </w:rPr>
        <w:t>Стабилност на разходите НИРД при бизнеса</w:t>
      </w:r>
    </w:p>
    <w:p w14:paraId="2B2925B8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lastRenderedPageBreak/>
        <w:t>Разходите за научноизследователска и развойна дейност (НИРД) в България достигат 1266 млн. лв. (по последни налични данни за 2022 г.), ръст от близо 18% спрямо предходната година. Като относителен дял обаче разходите за НИРД съставляват едва 0,75% от БВП. Предприятията осъществяват повече от две трети от разходите за НИРД в страната (68%). Общият размер на инвестициите на бизнеса за изследвания и развой възлиза на 858 млн. лв., което е ръст от 21% на годишна база. Персоналът, зает с НИРД, в България през 2022 г. възлиза на 37 хил. души. Точно половината от изследователските кадри са съсредоточени в предприятията.</w:t>
      </w:r>
    </w:p>
    <w:p w14:paraId="6498D3A4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81277">
        <w:rPr>
          <w:rFonts w:ascii="Arial" w:hAnsi="Arial" w:cs="Arial"/>
          <w:b/>
          <w:sz w:val="24"/>
          <w:szCs w:val="24"/>
        </w:rPr>
        <w:t xml:space="preserve">Недостатъчна дигитализация в икономиката </w:t>
      </w:r>
    </w:p>
    <w:p w14:paraId="55FC2593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 xml:space="preserve">Повечето предприятия в България (52%) са с много ниско равнище на дигитализация на бизнес процесите (единствено преди Гърция с 58%, при средно 30% за ЕС-27 Все пак почти всеки пети от бизнесите в България (18%) е с високо и много високо равнище на дигитална трансформация и може да служи като модел  за подражание. </w:t>
      </w:r>
    </w:p>
    <w:p w14:paraId="453A60ED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 xml:space="preserve">Въведеният в края на 2022 г. генеративен изкуствен интелект (ГИИ) </w:t>
      </w:r>
      <w:proofErr w:type="spellStart"/>
      <w:r w:rsidRPr="00781277">
        <w:rPr>
          <w:rFonts w:ascii="Arial" w:hAnsi="Arial" w:cs="Arial"/>
          <w:sz w:val="24"/>
          <w:szCs w:val="24"/>
        </w:rPr>
        <w:t>ChatGPT</w:t>
      </w:r>
      <w:proofErr w:type="spellEnd"/>
      <w:r w:rsidRPr="00781277">
        <w:rPr>
          <w:rFonts w:ascii="Arial" w:hAnsi="Arial" w:cs="Arial"/>
          <w:sz w:val="24"/>
          <w:szCs w:val="24"/>
        </w:rPr>
        <w:t xml:space="preserve"> е най-бързо внедрената информационна, комуникационна или мислеща технология в света. Блиц изследване в началото на лятото на 2023 г. сред членовете на Българската стопанска камара показа, ч</w:t>
      </w:r>
      <w:r w:rsidR="00FC36CD">
        <w:rPr>
          <w:rFonts w:ascii="Arial" w:hAnsi="Arial" w:cs="Arial"/>
          <w:sz w:val="24"/>
          <w:szCs w:val="24"/>
        </w:rPr>
        <w:t>е 26% вече използват ГИИ в свои</w:t>
      </w:r>
      <w:r w:rsidRPr="00781277">
        <w:rPr>
          <w:rFonts w:ascii="Arial" w:hAnsi="Arial" w:cs="Arial"/>
          <w:sz w:val="24"/>
          <w:szCs w:val="24"/>
        </w:rPr>
        <w:t>те бизнес процеси, а 28% планират това през следващите три години.</w:t>
      </w:r>
    </w:p>
    <w:p w14:paraId="6BA54CD8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81277">
        <w:rPr>
          <w:rFonts w:ascii="Arial" w:hAnsi="Arial" w:cs="Arial"/>
          <w:b/>
          <w:sz w:val="24"/>
          <w:szCs w:val="24"/>
        </w:rPr>
        <w:t xml:space="preserve">Тематичен фокус 2023: Отбранителна индустрия, развойна дейност и иновации </w:t>
      </w:r>
    </w:p>
    <w:p w14:paraId="3F81F820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>През последните две години българ</w:t>
      </w:r>
      <w:r w:rsidR="00333981">
        <w:rPr>
          <w:rFonts w:ascii="Arial" w:hAnsi="Arial" w:cs="Arial"/>
          <w:sz w:val="24"/>
          <w:szCs w:val="24"/>
        </w:rPr>
        <w:t>ската отбранителна индустрия от</w:t>
      </w:r>
      <w:r w:rsidRPr="00781277">
        <w:rPr>
          <w:rFonts w:ascii="Arial" w:hAnsi="Arial" w:cs="Arial"/>
          <w:sz w:val="24"/>
          <w:szCs w:val="24"/>
        </w:rPr>
        <w:t>белязва най-големия ръст на производство за целия период от 1989 г. досега. Причината е непредизвиканата агресивна война на Руската федерация срещу Украйна и фактът, че те използват голямо количество оръжейни системи по руски (съветски) стандарти. В резултат през 2022 г. България е изнесла специална  продукция на стойност над 1,6 млрд. евро, ръст от 200% спря</w:t>
      </w:r>
      <w:r w:rsidR="00FC36CD">
        <w:rPr>
          <w:rFonts w:ascii="Arial" w:hAnsi="Arial" w:cs="Arial"/>
          <w:sz w:val="24"/>
          <w:szCs w:val="24"/>
        </w:rPr>
        <w:t>мо предходната година. С това</w:t>
      </w:r>
      <w:r w:rsidRPr="00781277">
        <w:rPr>
          <w:rFonts w:ascii="Arial" w:hAnsi="Arial" w:cs="Arial"/>
          <w:sz w:val="24"/>
          <w:szCs w:val="24"/>
        </w:rPr>
        <w:t xml:space="preserve"> се утвърждава като един от най-големите производители на въоръжение по съветски стандарти в рамките на НАТО и извън него. Ръстът в производството на военна продукция се дължи и на запазване и дори разширяване на някои традиционни пазари.</w:t>
      </w:r>
    </w:p>
    <w:p w14:paraId="7818AEA0" w14:textId="77777777" w:rsidR="00781277" w:rsidRPr="00781277" w:rsidRDefault="00781277" w:rsidP="007812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81277">
        <w:rPr>
          <w:rFonts w:ascii="Arial" w:hAnsi="Arial" w:cs="Arial"/>
          <w:sz w:val="24"/>
          <w:szCs w:val="24"/>
        </w:rPr>
        <w:t>Модернизацията и разширяването на производството се осъществя ват по две основни линии – технологичен трансфер и предимно съпътстващи (а не радикални) иновации за цифровизация и автоматизация на наличния или изграждане на нов капацитет, вкл. усвояване и внедряване  на нови лицензи по натовски стандарт.</w:t>
      </w:r>
      <w:r w:rsidR="00FC36CD">
        <w:rPr>
          <w:rFonts w:ascii="Arial" w:hAnsi="Arial" w:cs="Arial"/>
          <w:sz w:val="24"/>
          <w:szCs w:val="24"/>
        </w:rPr>
        <w:t xml:space="preserve"> </w:t>
      </w:r>
      <w:r w:rsidRPr="00781277">
        <w:rPr>
          <w:rFonts w:ascii="Arial" w:hAnsi="Arial" w:cs="Arial"/>
          <w:sz w:val="24"/>
          <w:szCs w:val="24"/>
        </w:rPr>
        <w:t>Разходите за отбрана в България през периода 2018 – 2023 г. остават средно 1,60 % от БВП, ако се изключи 2019 г.</w:t>
      </w:r>
    </w:p>
    <w:p w14:paraId="65F02982" w14:textId="77777777" w:rsidR="007F3D12" w:rsidRPr="00781277" w:rsidRDefault="007F3D12" w:rsidP="007F3D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97543F5" w14:textId="77777777" w:rsidR="007F3D12" w:rsidRPr="00781277" w:rsidRDefault="007F3D12" w:rsidP="007F3D12">
      <w:pPr>
        <w:rPr>
          <w:rFonts w:ascii="Arial" w:eastAsia="Arial" w:hAnsi="Arial" w:cs="Arial"/>
          <w:color w:val="000000"/>
          <w:sz w:val="24"/>
          <w:szCs w:val="24"/>
        </w:rPr>
      </w:pPr>
      <w:r w:rsidRPr="00781277">
        <w:rPr>
          <w:rFonts w:ascii="Arial" w:eastAsia="Arial" w:hAnsi="Arial" w:cs="Arial"/>
          <w:color w:val="000000"/>
          <w:sz w:val="24"/>
          <w:szCs w:val="24"/>
        </w:rPr>
        <w:t>Приложения:</w:t>
      </w:r>
    </w:p>
    <w:p w14:paraId="32BCDEC7" w14:textId="77777777" w:rsidR="007F3D12" w:rsidRPr="00781277" w:rsidRDefault="007F3D12" w:rsidP="007F3D12">
      <w:pPr>
        <w:rPr>
          <w:rFonts w:ascii="Arial" w:eastAsia="Arial" w:hAnsi="Arial" w:cs="Arial"/>
          <w:i/>
          <w:color w:val="000000"/>
          <w:sz w:val="24"/>
          <w:szCs w:val="24"/>
          <w:lang w:val="en-US"/>
        </w:rPr>
      </w:pPr>
      <w:r w:rsidRPr="00781277">
        <w:rPr>
          <w:rFonts w:ascii="Arial" w:eastAsia="Arial" w:hAnsi="Arial" w:cs="Arial"/>
          <w:color w:val="000000"/>
          <w:sz w:val="24"/>
          <w:szCs w:val="24"/>
        </w:rPr>
        <w:t xml:space="preserve">Доклад </w:t>
      </w:r>
      <w:proofErr w:type="spellStart"/>
      <w:r w:rsidR="00781277" w:rsidRPr="00781277">
        <w:rPr>
          <w:rFonts w:ascii="Arial" w:eastAsia="Arial" w:hAnsi="Arial" w:cs="Arial"/>
          <w:i/>
          <w:color w:val="000000"/>
          <w:sz w:val="24"/>
          <w:szCs w:val="24"/>
        </w:rPr>
        <w:t>Иновации.бг</w:t>
      </w:r>
      <w:proofErr w:type="spellEnd"/>
      <w:r w:rsidR="00781277" w:rsidRPr="00781277">
        <w:rPr>
          <w:rFonts w:ascii="Arial" w:eastAsia="Arial" w:hAnsi="Arial" w:cs="Arial"/>
          <w:i/>
          <w:color w:val="000000"/>
          <w:sz w:val="24"/>
          <w:szCs w:val="24"/>
        </w:rPr>
        <w:t xml:space="preserve"> 2023</w:t>
      </w:r>
      <w:r w:rsidR="00961A4A" w:rsidRPr="00781277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 </w:t>
      </w:r>
    </w:p>
    <w:p w14:paraId="12BB4ACB" w14:textId="77777777" w:rsidR="007F3D12" w:rsidRPr="00781277" w:rsidRDefault="007F3D12" w:rsidP="007F3D12">
      <w:pPr>
        <w:rPr>
          <w:rFonts w:ascii="Arial" w:eastAsia="Arial" w:hAnsi="Arial" w:cs="Arial"/>
          <w:color w:val="000000"/>
          <w:sz w:val="24"/>
          <w:szCs w:val="24"/>
        </w:rPr>
      </w:pPr>
      <w:r w:rsidRPr="00781277">
        <w:rPr>
          <w:rFonts w:ascii="Arial" w:eastAsia="Arial" w:hAnsi="Arial" w:cs="Arial"/>
          <w:color w:val="000000"/>
          <w:sz w:val="24"/>
          <w:szCs w:val="24"/>
        </w:rPr>
        <w:t xml:space="preserve">Корица на </w:t>
      </w:r>
      <w:proofErr w:type="spellStart"/>
      <w:r w:rsidR="00781277" w:rsidRPr="00781277">
        <w:rPr>
          <w:rFonts w:ascii="Arial" w:eastAsia="Arial" w:hAnsi="Arial" w:cs="Arial"/>
          <w:i/>
          <w:color w:val="000000"/>
          <w:sz w:val="24"/>
          <w:szCs w:val="24"/>
        </w:rPr>
        <w:t>Иновации.бг</w:t>
      </w:r>
      <w:proofErr w:type="spellEnd"/>
      <w:r w:rsidR="00781277" w:rsidRPr="00781277">
        <w:rPr>
          <w:rFonts w:ascii="Arial" w:eastAsia="Arial" w:hAnsi="Arial" w:cs="Arial"/>
          <w:i/>
          <w:color w:val="000000"/>
          <w:sz w:val="24"/>
          <w:szCs w:val="24"/>
        </w:rPr>
        <w:t xml:space="preserve"> 2023</w:t>
      </w:r>
      <w:r w:rsidRPr="0078127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63100B3" w14:textId="77777777" w:rsidR="007F3D12" w:rsidRPr="00781277" w:rsidRDefault="00000000" w:rsidP="007F3D12">
      <w:pPr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007F3D12" w:rsidRPr="00781277">
          <w:rPr>
            <w:rFonts w:ascii="Arial" w:eastAsia="Arial" w:hAnsi="Arial" w:cs="Arial"/>
            <w:color w:val="0563C1"/>
            <w:sz w:val="24"/>
            <w:szCs w:val="24"/>
            <w:u w:val="single"/>
          </w:rPr>
          <w:t xml:space="preserve">Всички издания на Доклад </w:t>
        </w:r>
        <w:proofErr w:type="spellStart"/>
        <w:r w:rsidR="007F3D12" w:rsidRPr="00781277">
          <w:rPr>
            <w:rFonts w:ascii="Arial" w:eastAsia="Arial" w:hAnsi="Arial" w:cs="Arial"/>
            <w:color w:val="0563C1"/>
            <w:sz w:val="24"/>
            <w:szCs w:val="24"/>
            <w:u w:val="single"/>
          </w:rPr>
          <w:t>Иновации.бг</w:t>
        </w:r>
        <w:proofErr w:type="spellEnd"/>
      </w:hyperlink>
    </w:p>
    <w:p w14:paraId="10F49A4A" w14:textId="77777777" w:rsidR="00960B49" w:rsidRDefault="00960B49" w:rsidP="007F3D12">
      <w:pP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12CFB265" w14:textId="77777777" w:rsidR="007F3D12" w:rsidRPr="00781277" w:rsidRDefault="007F3D12" w:rsidP="007F3D12">
      <w:pPr>
        <w:rPr>
          <w:rFonts w:ascii="Arial" w:eastAsia="Arial" w:hAnsi="Arial" w:cs="Arial"/>
          <w:color w:val="000000"/>
          <w:sz w:val="24"/>
          <w:szCs w:val="24"/>
        </w:rPr>
      </w:pPr>
      <w:r w:rsidRPr="00781277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За повече информация посетете </w:t>
      </w:r>
      <w:hyperlink r:id="rId8" w:history="1">
        <w:r w:rsidRPr="00960B49">
          <w:rPr>
            <w:rStyle w:val="Hyperlink"/>
            <w:rFonts w:ascii="Arial" w:eastAsia="Arial" w:hAnsi="Arial" w:cs="Arial"/>
            <w:sz w:val="24"/>
            <w:szCs w:val="24"/>
          </w:rPr>
          <w:t>интернет страницата на Фондация “Приложни изследвания и комуникации”</w:t>
        </w:r>
      </w:hyperlink>
      <w:r w:rsidRPr="00781277">
        <w:rPr>
          <w:rFonts w:ascii="Arial" w:eastAsia="Arial" w:hAnsi="Arial" w:cs="Arial"/>
          <w:color w:val="000000"/>
          <w:sz w:val="24"/>
          <w:szCs w:val="24"/>
        </w:rPr>
        <w:t xml:space="preserve"> или ни пишете на e-</w:t>
      </w:r>
      <w:proofErr w:type="spellStart"/>
      <w:r w:rsidRPr="00781277">
        <w:rPr>
          <w:rFonts w:ascii="Arial" w:eastAsia="Arial" w:hAnsi="Arial" w:cs="Arial"/>
          <w:color w:val="000000"/>
          <w:sz w:val="24"/>
          <w:szCs w:val="24"/>
        </w:rPr>
        <w:t>mail</w:t>
      </w:r>
      <w:proofErr w:type="spellEnd"/>
      <w:r w:rsidRPr="00781277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Pr="00781277">
        <w:rPr>
          <w:rFonts w:ascii="Arial" w:eastAsia="Arial" w:hAnsi="Arial" w:cs="Arial"/>
          <w:color w:val="000000"/>
          <w:sz w:val="24"/>
          <w:szCs w:val="24"/>
        </w:rPr>
        <w:t>innoaward</w:t>
      </w:r>
      <w:proofErr w:type="spellEnd"/>
      <w:r w:rsidRPr="00781277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781277">
        <w:rPr>
          <w:rFonts w:ascii="Arial" w:eastAsia="Arial" w:hAnsi="Arial" w:cs="Arial"/>
          <w:color w:val="000000"/>
          <w:sz w:val="24"/>
          <w:szCs w:val="24"/>
        </w:rPr>
        <w:t>at</w:t>
      </w:r>
      <w:proofErr w:type="spellEnd"/>
      <w:r w:rsidRPr="00781277">
        <w:rPr>
          <w:rFonts w:ascii="Arial" w:eastAsia="Arial" w:hAnsi="Arial" w:cs="Arial"/>
          <w:color w:val="000000"/>
          <w:sz w:val="24"/>
          <w:szCs w:val="24"/>
        </w:rPr>
        <w:t xml:space="preserve">)online.bg. За връзки с медиите: </w:t>
      </w:r>
      <w:proofErr w:type="spellStart"/>
      <w:r w:rsidRPr="00781277">
        <w:rPr>
          <w:rFonts w:ascii="Arial" w:eastAsia="Arial" w:hAnsi="Arial" w:cs="Arial"/>
          <w:color w:val="000000"/>
          <w:sz w:val="24"/>
          <w:szCs w:val="24"/>
        </w:rPr>
        <w:t>maya.tsaneva</w:t>
      </w:r>
      <w:proofErr w:type="spellEnd"/>
      <w:r w:rsidRPr="00781277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781277">
        <w:rPr>
          <w:rFonts w:ascii="Arial" w:eastAsia="Arial" w:hAnsi="Arial" w:cs="Arial"/>
          <w:color w:val="000000"/>
          <w:sz w:val="24"/>
          <w:szCs w:val="24"/>
        </w:rPr>
        <w:t>at</w:t>
      </w:r>
      <w:proofErr w:type="spellEnd"/>
      <w:r w:rsidRPr="00781277">
        <w:rPr>
          <w:rFonts w:ascii="Arial" w:eastAsia="Arial" w:hAnsi="Arial" w:cs="Arial"/>
          <w:color w:val="000000"/>
          <w:sz w:val="24"/>
          <w:szCs w:val="24"/>
        </w:rPr>
        <w:t>)online.bg</w:t>
      </w:r>
    </w:p>
    <w:p w14:paraId="44FB984B" w14:textId="77777777" w:rsidR="00CC50AB" w:rsidRDefault="00CC50A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30E59A7" w14:textId="77777777" w:rsidR="00960B49" w:rsidRPr="00960B49" w:rsidRDefault="00960B49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89DD0FD" wp14:editId="29672A9E">
            <wp:extent cx="5727700" cy="1282065"/>
            <wp:effectExtent l="0" t="0" r="635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921E6E" w14:textId="77777777" w:rsidR="00CC50AB" w:rsidRDefault="00960B4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5DAA56B" wp14:editId="6008F8A6">
            <wp:extent cx="5727700" cy="736600"/>
            <wp:effectExtent l="0" t="0" r="6350" b="635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A635BB" w14:textId="77777777" w:rsidR="00CC50AB" w:rsidRDefault="00CC50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683AA0" w14:textId="77777777" w:rsidR="00CC50AB" w:rsidRDefault="00CC50AB"/>
    <w:sectPr w:rsidR="00CC50AB">
      <w:headerReference w:type="default" r:id="rId11"/>
      <w:pgSz w:w="11900" w:h="16840"/>
      <w:pgMar w:top="1440" w:right="1440" w:bottom="1440" w:left="1440" w:header="130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EB55" w14:textId="77777777" w:rsidR="0077127E" w:rsidRDefault="0077127E">
      <w:r>
        <w:separator/>
      </w:r>
    </w:p>
  </w:endnote>
  <w:endnote w:type="continuationSeparator" w:id="0">
    <w:p w14:paraId="63827D4F" w14:textId="77777777" w:rsidR="0077127E" w:rsidRDefault="007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Cyr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BEAB" w14:textId="77777777" w:rsidR="0077127E" w:rsidRDefault="0077127E">
      <w:r>
        <w:separator/>
      </w:r>
    </w:p>
  </w:footnote>
  <w:footnote w:type="continuationSeparator" w:id="0">
    <w:p w14:paraId="230B7AE8" w14:textId="77777777" w:rsidR="0077127E" w:rsidRDefault="0077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6183" w14:textId="77777777" w:rsidR="00CC50AB" w:rsidRDefault="00EB64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4C6AC1D3" wp14:editId="369A8A2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EBE05E" w14:textId="77777777" w:rsidR="00CC50AB" w:rsidRDefault="00CC50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B"/>
    <w:rsid w:val="00254482"/>
    <w:rsid w:val="0030578E"/>
    <w:rsid w:val="00333981"/>
    <w:rsid w:val="00407394"/>
    <w:rsid w:val="005A50A4"/>
    <w:rsid w:val="0077127E"/>
    <w:rsid w:val="00781277"/>
    <w:rsid w:val="007F26AA"/>
    <w:rsid w:val="007F3D12"/>
    <w:rsid w:val="008104A1"/>
    <w:rsid w:val="00825BAC"/>
    <w:rsid w:val="00960B49"/>
    <w:rsid w:val="00961A4A"/>
    <w:rsid w:val="0099063F"/>
    <w:rsid w:val="009C52E7"/>
    <w:rsid w:val="00A12061"/>
    <w:rsid w:val="00A538EB"/>
    <w:rsid w:val="00BB027B"/>
    <w:rsid w:val="00C408EB"/>
    <w:rsid w:val="00CC50AB"/>
    <w:rsid w:val="00D10A98"/>
    <w:rsid w:val="00D2232E"/>
    <w:rsid w:val="00D63C24"/>
    <w:rsid w:val="00EB6474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7D50"/>
  <w15:docId w15:val="{A90AB536-E4F0-460F-B054-0971928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FB"/>
    <w:rPr>
      <w:rFonts w:ascii="TmsCyr;Times New Roman" w:eastAsia="Times New Roman" w:hAnsi="TmsCyr;Times New Roman" w:cs="TmsCyr;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BA"/>
  </w:style>
  <w:style w:type="paragraph" w:styleId="Footer">
    <w:name w:val="footer"/>
    <w:basedOn w:val="Normal"/>
    <w:link w:val="Foot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BA"/>
  </w:style>
  <w:style w:type="character" w:styleId="CommentReference">
    <w:name w:val="annotation reference"/>
    <w:qFormat/>
    <w:rsid w:val="00146FFB"/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146FFB"/>
    <w:rPr>
      <w:rFonts w:ascii="Verdana" w:hAnsi="Verdana" w:cs="Verdana"/>
      <w:lang w:val="en-GB"/>
    </w:rPr>
  </w:style>
  <w:style w:type="character" w:customStyle="1" w:styleId="CommentTextChar">
    <w:name w:val="Comment Text Char"/>
    <w:basedOn w:val="DefaultParagraphFont"/>
    <w:link w:val="CommentText"/>
    <w:rsid w:val="00146FFB"/>
    <w:rPr>
      <w:rFonts w:ascii="Verdana" w:eastAsia="Times New Roman" w:hAnsi="Verdana" w:cs="Verdan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F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4D"/>
    <w:rPr>
      <w:rFonts w:ascii="TmsCyr;Times New Roman" w:hAnsi="TmsCyr;Times New Roman" w:cs="TmsCyr;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4D"/>
    <w:rPr>
      <w:rFonts w:ascii="TmsCyr;Times New Roman" w:eastAsia="Times New Roman" w:hAnsi="TmsCyr;Times New Roman" w:cs="TmsCyr;Times New Roman"/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fund.net/bg/innovation-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fund.net/bg/innovation-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XVIXe5l5yInlUeYIjL79zTVrQ==">AMUW2mXuZgYC9c11YGDSifnnUiqcxMwrIVVRmd4Ch9FHQ52Y6XuXtxQL+dupWOOG8Nk704vEdUQ5A3E7MsN9qqXqi2rZ4YCHBM2pUbwePyBRRPfsys66EUfvhtaEpPD30M4vs3YV2TpvNf/LpQPf3WMo9OObGsx9sJFt47ihg+oWd47oTTE/PAHaSWQ4tG+avR2IPsYVLppQjlL9WNpB/OZP2KHoyshrDPZJGL3rFm1exHAqOKEhdl2qSE5BEwemBk/Uq3yt22pDxnm0uRmUbvFIWb2cBcP4xge0hWCy68JDdHcbUWS1sVuhTVnGExlYpls9FM3O6wsKAfg0ZoqWFynMtLGTy2e24Ck94QkDcaxAePNkXOB4ItjBrSq7V2Bo5jH1wJy9cWXnZQ/AxOgJwlW7U5wU4tNnpBZMBtkiMQobXHcCVLH2pT2w+iPciOiwow1H/E9FhXaLTWxdKxs/mFOckH1TXk6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Деница Маринова</dc:creator>
  <cp:lastModifiedBy>Ralitsa Nikolova</cp:lastModifiedBy>
  <cp:revision>2</cp:revision>
  <cp:lastPrinted>2022-12-05T12:22:00Z</cp:lastPrinted>
  <dcterms:created xsi:type="dcterms:W3CDTF">2023-12-20T09:23:00Z</dcterms:created>
  <dcterms:modified xsi:type="dcterms:W3CDTF">2023-12-20T09:23:00Z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-925149673</vt:i4>
  </property>
</Properties>
</file>